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FF7F" w14:textId="08DB21D4" w:rsidR="00664E60" w:rsidRPr="00664E60" w:rsidRDefault="00664E60" w:rsidP="00664E60">
      <w:pPr>
        <w:jc w:val="right"/>
        <w:rPr>
          <w:rFonts w:ascii="Trebuchet MS" w:hAnsi="Trebuchet MS"/>
          <w:b/>
          <w:bCs/>
        </w:rPr>
      </w:pPr>
      <w:r w:rsidRPr="00664E60">
        <w:rPr>
          <w:rFonts w:ascii="Trebuchet MS" w:hAnsi="Trebuchet MS"/>
          <w:b/>
          <w:bCs/>
        </w:rPr>
        <w:t>26. 4. 2021</w:t>
      </w:r>
    </w:p>
    <w:p w14:paraId="6D6A60FD" w14:textId="0A9FCACA" w:rsidR="00664E60" w:rsidRPr="00664E60" w:rsidRDefault="00E70CC2" w:rsidP="00664E60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TO JE PLÁN! </w:t>
      </w:r>
      <w:r w:rsidR="00664E60" w:rsidRPr="00160EAD">
        <w:rPr>
          <w:rFonts w:ascii="Trebuchet MS" w:hAnsi="Trebuchet MS"/>
          <w:b/>
          <w:bCs/>
          <w:sz w:val="28"/>
          <w:szCs w:val="28"/>
        </w:rPr>
        <w:t>Nová výstava představí budoucnost Prahy. Upravený Metropolitní plán je zveřejněn v</w:t>
      </w:r>
      <w:r w:rsidR="00664E60">
        <w:rPr>
          <w:rFonts w:ascii="Trebuchet MS" w:hAnsi="Trebuchet MS"/>
          <w:b/>
          <w:bCs/>
          <w:sz w:val="28"/>
          <w:szCs w:val="28"/>
        </w:rPr>
        <w:t> </w:t>
      </w:r>
      <w:proofErr w:type="spellStart"/>
      <w:r w:rsidR="00664E60" w:rsidRPr="00160EAD">
        <w:rPr>
          <w:rFonts w:ascii="Trebuchet MS" w:hAnsi="Trebuchet MS"/>
          <w:b/>
          <w:bCs/>
          <w:sz w:val="28"/>
          <w:szCs w:val="28"/>
        </w:rPr>
        <w:t>CAMPu</w:t>
      </w:r>
      <w:proofErr w:type="spellEnd"/>
      <w:r w:rsidR="00664E60">
        <w:rPr>
          <w:rFonts w:ascii="Trebuchet MS" w:hAnsi="Trebuchet MS"/>
          <w:b/>
          <w:bCs/>
          <w:sz w:val="28"/>
          <w:szCs w:val="28"/>
        </w:rPr>
        <w:t>, vyjádřit se může i veřejnost</w:t>
      </w:r>
    </w:p>
    <w:p w14:paraId="551916BA" w14:textId="77777777" w:rsidR="00664E60" w:rsidRPr="00160EAD" w:rsidRDefault="00664E60" w:rsidP="00664E60">
      <w:pPr>
        <w:rPr>
          <w:rFonts w:ascii="Trebuchet MS" w:hAnsi="Trebuchet MS"/>
          <w:b/>
          <w:bCs/>
        </w:rPr>
      </w:pPr>
      <w:r w:rsidRPr="00160EAD">
        <w:rPr>
          <w:rFonts w:ascii="Trebuchet MS" w:hAnsi="Trebuchet MS"/>
          <w:b/>
          <w:bCs/>
        </w:rPr>
        <w:t>Nové parky, řešení krize bydlení, hezčí ulice i náměstí. Nová výstava „To je Plán!“ v Centru architektury a městského plánování (CAMP) představí od 26. dubna do 30. června nově chystaný území plán Prahy – Metropolitní plán, který zpracovává Institut plánování a rozvoje (IPR). Návštěvníci se seznámí nejen se základními principy plánu, ale především s jeho upraveným návrhem, ke kterému př</w:t>
      </w:r>
      <w:r>
        <w:rPr>
          <w:rFonts w:ascii="Trebuchet MS" w:hAnsi="Trebuchet MS"/>
          <w:b/>
          <w:bCs/>
        </w:rPr>
        <w:t>í</w:t>
      </w:r>
      <w:r w:rsidRPr="00160EAD">
        <w:rPr>
          <w:rFonts w:ascii="Trebuchet MS" w:hAnsi="Trebuchet MS"/>
          <w:b/>
          <w:bCs/>
        </w:rPr>
        <w:t>mo na místě mohou podat připomínku. Upravený Metropolitní plán, ve kterém jsou z</w:t>
      </w:r>
      <w:r>
        <w:rPr>
          <w:rFonts w:ascii="Trebuchet MS" w:hAnsi="Trebuchet MS"/>
          <w:b/>
          <w:bCs/>
        </w:rPr>
        <w:t>a</w:t>
      </w:r>
      <w:r w:rsidRPr="00160EAD">
        <w:rPr>
          <w:rFonts w:ascii="Trebuchet MS" w:hAnsi="Trebuchet MS"/>
          <w:b/>
          <w:bCs/>
        </w:rPr>
        <w:t>pracovány připomínky od dotčených orgánů</w:t>
      </w:r>
      <w:r>
        <w:rPr>
          <w:rFonts w:ascii="Trebuchet MS" w:hAnsi="Trebuchet MS"/>
          <w:b/>
          <w:bCs/>
        </w:rPr>
        <w:t>, městských částí</w:t>
      </w:r>
      <w:r w:rsidRPr="00160EAD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i</w:t>
      </w:r>
      <w:r w:rsidRPr="00160EAD">
        <w:rPr>
          <w:rFonts w:ascii="Trebuchet MS" w:hAnsi="Trebuchet MS"/>
          <w:b/>
          <w:bCs/>
        </w:rPr>
        <w:t xml:space="preserve"> veřejnosti, je po čtyřech letech zveřejněn pro tzv. veřejné projednání, kdy se k němu může veřejnost opět vyjádřit, a to i nově skrze online aplikaci či Portál Pražana.</w:t>
      </w:r>
    </w:p>
    <w:p w14:paraId="3E89B875" w14:textId="77777777" w:rsidR="00664E60" w:rsidRPr="00160EAD" w:rsidRDefault="00664E60" w:rsidP="00664E60">
      <w:pPr>
        <w:pStyle w:val="NormalWeb"/>
        <w:shd w:val="clear" w:color="auto" w:fill="FFFFFF"/>
        <w:spacing w:after="0" w:line="276" w:lineRule="auto"/>
        <w:rPr>
          <w:rFonts w:ascii="Trebuchet MS" w:eastAsia="Calibri" w:hAnsi="Trebuchet MS"/>
          <w:sz w:val="22"/>
          <w:szCs w:val="22"/>
        </w:rPr>
      </w:pPr>
      <w:r w:rsidRPr="00160EAD">
        <w:rPr>
          <w:rFonts w:ascii="Trebuchet MS" w:eastAsia="Calibri" w:hAnsi="Trebuchet MS"/>
          <w:sz w:val="22"/>
          <w:szCs w:val="22"/>
        </w:rPr>
        <w:t>Návrh Metropolitního plánu byl poprvé veřejnosti představen v roce 2018 v rámci tzv. společného jednání, během něhož podávala veřejnost připomínky, ale svá stanoviska uplatnila zejména ministerstva a úřady. Teď jsou veškeré připomínky vyhodnoceny a zapracovány do aktualizované verze, která je od 26. dubna do 30. června představena veřejnosti na výstavě „To je Plán!“ v Centru architektury a městského plánování (CAMP). Plán se tak dostává do další fáze tzv.</w:t>
      </w:r>
      <w:r w:rsidRPr="00160EAD">
        <w:rPr>
          <w:rFonts w:ascii="Trebuchet MS" w:hAnsi="Trebuchet MS"/>
          <w:sz w:val="22"/>
          <w:szCs w:val="22"/>
        </w:rPr>
        <w:t xml:space="preserve"> veřejného projednání, během kterého proběhne i další kolo připomínkování.</w:t>
      </w:r>
    </w:p>
    <w:p w14:paraId="088EDDCA" w14:textId="2789CF3D" w:rsidR="00664E60" w:rsidRPr="00664E60" w:rsidRDefault="00664E60" w:rsidP="00664E60">
      <w:pPr>
        <w:rPr>
          <w:rFonts w:ascii="Trebuchet MS" w:hAnsi="Trebuchet MS"/>
        </w:rPr>
      </w:pPr>
      <w:r w:rsidRPr="00065614">
        <w:rPr>
          <w:rFonts w:ascii="Trebuchet MS" w:hAnsi="Trebuchet MS"/>
          <w:i/>
          <w:iCs/>
        </w:rPr>
        <w:t>„Metropolitní plán Praha nevyhnutelně potřebuje. Jednak proto, že provoz toho stávajícího je neuvěřitelně drahý, ale pře</w:t>
      </w:r>
      <w:r>
        <w:rPr>
          <w:rFonts w:ascii="Trebuchet MS" w:hAnsi="Trebuchet MS"/>
          <w:i/>
          <w:iCs/>
        </w:rPr>
        <w:t>de</w:t>
      </w:r>
      <w:r w:rsidRPr="00065614">
        <w:rPr>
          <w:rFonts w:ascii="Trebuchet MS" w:hAnsi="Trebuchet MS"/>
          <w:i/>
          <w:iCs/>
        </w:rPr>
        <w:t>vším pak proto, aby se Praha mohla zdravě a udržitelně rozvíjet a zároveň byly mnohem lépe chráněny stávající hodnoty města</w:t>
      </w:r>
      <w:r>
        <w:rPr>
          <w:rFonts w:ascii="Trebuchet MS" w:hAnsi="Trebuchet MS"/>
          <w:i/>
          <w:iCs/>
        </w:rPr>
        <w:t xml:space="preserve">, </w:t>
      </w:r>
      <w:r w:rsidRPr="00065614">
        <w:rPr>
          <w:rFonts w:ascii="Trebuchet MS" w:hAnsi="Trebuchet MS"/>
          <w:i/>
          <w:iCs/>
        </w:rPr>
        <w:t xml:space="preserve">například ochrana sídlištní zeleně, kterou plán oproti tomu stávajícímu konečně </w:t>
      </w:r>
      <w:r>
        <w:rPr>
          <w:rFonts w:ascii="Trebuchet MS" w:hAnsi="Trebuchet MS"/>
          <w:i/>
          <w:iCs/>
        </w:rPr>
        <w:t>bude</w:t>
      </w:r>
      <w:r w:rsidRPr="00065614">
        <w:rPr>
          <w:rFonts w:ascii="Trebuchet MS" w:hAnsi="Trebuchet MS"/>
          <w:i/>
          <w:iCs/>
        </w:rPr>
        <w:t xml:space="preserve"> chránit, dále ochrana charakteru a jedinečnosti jednotlivých čtvrtí a lokalit či posílení nezastavitelnosti parků i návrh mnoha nových. Úplnou novinkou je pak regulace panoramat a ochrana horizontů či dokonce výšková regulace staveb na celém území Prahy, která </w:t>
      </w:r>
      <w:r>
        <w:rPr>
          <w:rFonts w:ascii="Trebuchet MS" w:hAnsi="Trebuchet MS"/>
          <w:i/>
          <w:iCs/>
        </w:rPr>
        <w:t xml:space="preserve">Praze </w:t>
      </w:r>
      <w:r w:rsidRPr="00065614">
        <w:rPr>
          <w:rFonts w:ascii="Trebuchet MS" w:hAnsi="Trebuchet MS"/>
          <w:i/>
          <w:iCs/>
        </w:rPr>
        <w:t>dosud chyběla,“</w:t>
      </w:r>
      <w:r>
        <w:rPr>
          <w:rFonts w:ascii="Trebuchet MS" w:hAnsi="Trebuchet MS"/>
        </w:rPr>
        <w:t xml:space="preserve"> říká Petr Hlaváček, I. náměstek primátora pro územní rozvoj a dodává: </w:t>
      </w:r>
      <w:r w:rsidRPr="00065614">
        <w:rPr>
          <w:rFonts w:ascii="Trebuchet MS" w:hAnsi="Trebuchet MS"/>
          <w:i/>
          <w:iCs/>
        </w:rPr>
        <w:t xml:space="preserve">„Základní tezí nového územního plánu je pak nerozpínání do krajiny a stanovení jasné hranice </w:t>
      </w:r>
      <w:r>
        <w:rPr>
          <w:rFonts w:ascii="Trebuchet MS" w:hAnsi="Trebuchet MS"/>
          <w:i/>
          <w:iCs/>
        </w:rPr>
        <w:t>města</w:t>
      </w:r>
      <w:r w:rsidRPr="00065614">
        <w:rPr>
          <w:rFonts w:ascii="Trebuchet MS" w:hAnsi="Trebuchet MS"/>
          <w:i/>
          <w:iCs/>
        </w:rPr>
        <w:t>, zároveň také efektivnější využití brownfieldů a podpora dostupného bydlení.</w:t>
      </w:r>
      <w:r>
        <w:rPr>
          <w:rFonts w:ascii="Trebuchet MS" w:hAnsi="Trebuchet MS"/>
          <w:i/>
          <w:iCs/>
        </w:rPr>
        <w:t xml:space="preserve"> Oproti původní verzi Metropolitního plánu z roku 2018 jsme také mnohem více posílili ochranu veřejné vybavenosti.</w:t>
      </w:r>
      <w:r w:rsidRPr="00065614">
        <w:rPr>
          <w:rFonts w:ascii="Trebuchet MS" w:hAnsi="Trebuchet MS"/>
          <w:i/>
          <w:iCs/>
        </w:rPr>
        <w:t>“</w:t>
      </w:r>
    </w:p>
    <w:p w14:paraId="6DFA1195" w14:textId="5D0551C5" w:rsidR="00664E60" w:rsidRPr="00664E60" w:rsidRDefault="00664E60" w:rsidP="00664E60">
      <w:pPr>
        <w:rPr>
          <w:rFonts w:ascii="Trebuchet MS" w:eastAsia="Times New Roman" w:hAnsi="Trebuchet MS" w:cs="Calibri"/>
          <w:color w:val="000000" w:themeColor="text1"/>
          <w:lang w:eastAsia="cs-CZ"/>
        </w:rPr>
      </w:pPr>
      <w:r w:rsidRPr="002114BC">
        <w:rPr>
          <w:rFonts w:ascii="Trebuchet MS" w:eastAsia="Times New Roman" w:hAnsi="Trebuchet MS" w:cs="Calibri"/>
          <w:i/>
          <w:iCs/>
          <w:color w:val="000000" w:themeColor="text1"/>
          <w:lang w:eastAsia="cs-CZ"/>
        </w:rPr>
        <w:t>„</w:t>
      </w:r>
      <w:r w:rsidRPr="00554C4E">
        <w:rPr>
          <w:rFonts w:ascii="Trebuchet MS" w:eastAsia="Times New Roman" w:hAnsi="Trebuchet MS" w:cs="Calibri"/>
          <w:i/>
          <w:iCs/>
          <w:color w:val="000000" w:themeColor="text1"/>
          <w:lang w:eastAsia="cs-CZ"/>
        </w:rPr>
        <w:t>Upravený Metropolitní plán otevírá nové cesty k řešení budoucnosti Prahy z pohledu dostupnosti bydlení, rozvoje infrastruktury nebo ochrany parků. Metropolitní plán bude možné připomínkovat on-line prostřednictvím Portálu Pražana. Na úrovni celé České republiky je to naprosto unikátní cesta, kterou se Praha vydává, i s ohledem na pohodlí a participaci občanů,” říká, Zdeněk Hřib primátor hl. m. Prahy. </w:t>
      </w:r>
      <w:r w:rsidRPr="002114BC">
        <w:rPr>
          <w:rFonts w:ascii="Trebuchet MS" w:eastAsia="Times New Roman" w:hAnsi="Trebuchet MS" w:cs="Calibri"/>
          <w:i/>
          <w:iCs/>
          <w:color w:val="000000" w:themeColor="text1"/>
          <w:lang w:eastAsia="cs-CZ"/>
        </w:rPr>
        <w:t>„</w:t>
      </w:r>
      <w:r w:rsidRPr="00554C4E">
        <w:rPr>
          <w:rFonts w:ascii="Trebuchet MS" w:eastAsia="Times New Roman" w:hAnsi="Trebuchet MS" w:cs="Calibri"/>
          <w:i/>
          <w:iCs/>
          <w:color w:val="000000" w:themeColor="text1"/>
          <w:lang w:eastAsia="cs-CZ"/>
        </w:rPr>
        <w:t xml:space="preserve">Podařilo se nám také vyjít vstříc požadavkům městských částí a spolků. Zcela nad rámec běžného postupu </w:t>
      </w:r>
      <w:r w:rsidRPr="00554C4E">
        <w:rPr>
          <w:rFonts w:ascii="Trebuchet MS" w:eastAsia="Times New Roman" w:hAnsi="Trebuchet MS" w:cs="Calibri"/>
          <w:i/>
          <w:iCs/>
          <w:color w:val="000000" w:themeColor="text1"/>
          <w:lang w:eastAsia="cs-CZ"/>
        </w:rPr>
        <w:lastRenderedPageBreak/>
        <w:t>jsme zajistili prodloužení zákonem dané lhůty pro zveřejnění a připomínkování plánu na dvojnásobnou dobu,</w:t>
      </w:r>
      <w:r w:rsidRPr="002114BC">
        <w:rPr>
          <w:rFonts w:ascii="Trebuchet MS" w:eastAsia="Times New Roman" w:hAnsi="Trebuchet MS" w:cs="Calibri"/>
          <w:i/>
          <w:iCs/>
          <w:color w:val="000000" w:themeColor="text1"/>
          <w:lang w:eastAsia="cs-CZ"/>
        </w:rPr>
        <w:t>“</w:t>
      </w:r>
      <w:r w:rsidRPr="00554C4E">
        <w:rPr>
          <w:rFonts w:ascii="Trebuchet MS" w:eastAsia="Times New Roman" w:hAnsi="Trebuchet MS" w:cs="Calibri"/>
          <w:color w:val="000000" w:themeColor="text1"/>
          <w:lang w:eastAsia="cs-CZ"/>
        </w:rPr>
        <w:t xml:space="preserve"> dodává Zdeněk Hřib.  </w:t>
      </w:r>
    </w:p>
    <w:p w14:paraId="5CFDA39B" w14:textId="759EFB8D" w:rsidR="00664E60" w:rsidRPr="00160EAD" w:rsidRDefault="00664E60" w:rsidP="00664E60">
      <w:pPr>
        <w:rPr>
          <w:rFonts w:ascii="Trebuchet MS" w:eastAsia="Times New Roman" w:hAnsi="Trebuchet MS" w:cs="Times New Roman"/>
          <w:lang w:eastAsia="en-GB"/>
        </w:rPr>
      </w:pPr>
      <w:r w:rsidRPr="00160EAD">
        <w:rPr>
          <w:rFonts w:ascii="Trebuchet MS" w:eastAsia="Times New Roman" w:hAnsi="Trebuchet MS" w:cs="Times New Roman"/>
          <w:lang w:eastAsia="en-GB"/>
        </w:rPr>
        <w:t>Výstava</w:t>
      </w:r>
      <w:r>
        <w:rPr>
          <w:rFonts w:ascii="Trebuchet MS" w:eastAsia="Times New Roman" w:hAnsi="Trebuchet MS" w:cs="Times New Roman"/>
          <w:lang w:eastAsia="en-GB"/>
        </w:rPr>
        <w:t xml:space="preserve">, jejíž kurátorem je architekt Martin Hejl ze studia </w:t>
      </w:r>
      <w:proofErr w:type="spellStart"/>
      <w:r>
        <w:rPr>
          <w:rFonts w:ascii="Trebuchet MS" w:eastAsia="Times New Roman" w:hAnsi="Trebuchet MS" w:cs="Times New Roman"/>
          <w:lang w:eastAsia="en-GB"/>
        </w:rPr>
        <w:t>Loom</w:t>
      </w:r>
      <w:proofErr w:type="spellEnd"/>
      <w:r>
        <w:rPr>
          <w:rFonts w:ascii="Trebuchet MS" w:eastAsia="Times New Roman" w:hAnsi="Trebuchet MS" w:cs="Times New Roman"/>
          <w:lang w:eastAsia="en-GB"/>
        </w:rPr>
        <w:t xml:space="preserve"> </w:t>
      </w:r>
      <w:r w:rsidR="00435731">
        <w:rPr>
          <w:rFonts w:ascii="Trebuchet MS" w:eastAsia="Times New Roman" w:hAnsi="Trebuchet MS" w:cs="Times New Roman"/>
          <w:lang w:eastAsia="en-GB"/>
        </w:rPr>
        <w:t>on</w:t>
      </w:r>
      <w:r>
        <w:rPr>
          <w:rFonts w:ascii="Trebuchet MS" w:eastAsia="Times New Roman" w:hAnsi="Trebuchet MS" w:cs="Times New Roman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en-GB"/>
        </w:rPr>
        <w:t>the</w:t>
      </w:r>
      <w:proofErr w:type="spellEnd"/>
      <w:r>
        <w:rPr>
          <w:rFonts w:ascii="Trebuchet MS" w:eastAsia="Times New Roman" w:hAnsi="Trebuchet MS" w:cs="Times New Roman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en-GB"/>
        </w:rPr>
        <w:t>Moon</w:t>
      </w:r>
      <w:proofErr w:type="spellEnd"/>
      <w:r>
        <w:rPr>
          <w:rFonts w:ascii="Trebuchet MS" w:eastAsia="Times New Roman" w:hAnsi="Trebuchet MS" w:cs="Times New Roman"/>
          <w:lang w:eastAsia="en-GB"/>
        </w:rPr>
        <w:t>,</w:t>
      </w:r>
      <w:r w:rsidRPr="00160EAD">
        <w:rPr>
          <w:rFonts w:ascii="Trebuchet MS" w:eastAsia="Times New Roman" w:hAnsi="Trebuchet MS" w:cs="Times New Roman"/>
          <w:lang w:eastAsia="en-GB"/>
        </w:rPr>
        <w:t xml:space="preserve"> probíhá v obou sálech </w:t>
      </w:r>
      <w:proofErr w:type="spellStart"/>
      <w:r w:rsidRPr="00160EAD">
        <w:rPr>
          <w:rFonts w:ascii="Trebuchet MS" w:eastAsia="Times New Roman" w:hAnsi="Trebuchet MS" w:cs="Times New Roman"/>
          <w:lang w:eastAsia="en-GB"/>
        </w:rPr>
        <w:t>CAMPu</w:t>
      </w:r>
      <w:proofErr w:type="spellEnd"/>
      <w:r w:rsidRPr="00160EAD">
        <w:rPr>
          <w:rFonts w:ascii="Trebuchet MS" w:eastAsia="Times New Roman" w:hAnsi="Trebuchet MS" w:cs="Times New Roman"/>
          <w:lang w:eastAsia="en-GB"/>
        </w:rPr>
        <w:t>. V Černém sále se návštěvníci seznámí s pěti základními principy plánu. Přístup k tématům, jako je klimatická změna, dostupnost bydlení, veřejná prostranství nebo vybavenost města, je znázorněn pomocí podlahových projekcí. Panoramatická stěna prostřednictvím ručně malované animace rozhýbává Prahu tak, jak ji dnes známe.</w:t>
      </w:r>
    </w:p>
    <w:p w14:paraId="369000B9" w14:textId="387C2D34" w:rsidR="00664E60" w:rsidRPr="00664E60" w:rsidRDefault="00664E60" w:rsidP="00664E60">
      <w:pPr>
        <w:rPr>
          <w:rFonts w:ascii="Trebuchet MS" w:eastAsia="Times New Roman" w:hAnsi="Trebuchet MS" w:cs="Times New Roman"/>
          <w:lang w:eastAsia="en-GB"/>
        </w:rPr>
      </w:pPr>
      <w:r w:rsidRPr="00160EAD">
        <w:rPr>
          <w:rFonts w:ascii="Trebuchet MS" w:eastAsia="Times New Roman" w:hAnsi="Trebuchet MS" w:cs="Times New Roman"/>
          <w:lang w:eastAsia="en-GB"/>
        </w:rPr>
        <w:t xml:space="preserve">V druhém, Bílém sále, je představen samotný návrh Metropolitního plánu v aktualizované verzi. Návštěvníci se zde mohou seznámit s dokumentací, klást konkrétní dotazy </w:t>
      </w:r>
      <w:r>
        <w:rPr>
          <w:rFonts w:ascii="Trebuchet MS" w:eastAsia="Times New Roman" w:hAnsi="Trebuchet MS" w:cs="Times New Roman"/>
          <w:lang w:eastAsia="en-GB"/>
        </w:rPr>
        <w:t>pořizovatelům i zpracovatelům</w:t>
      </w:r>
      <w:r w:rsidRPr="00160EAD">
        <w:rPr>
          <w:rFonts w:ascii="Trebuchet MS" w:eastAsia="Times New Roman" w:hAnsi="Trebuchet MS" w:cs="Times New Roman"/>
          <w:lang w:eastAsia="en-GB"/>
        </w:rPr>
        <w:t xml:space="preserve"> plánu, případně přímo na místě podat </w:t>
      </w:r>
      <w:r>
        <w:rPr>
          <w:rFonts w:ascii="Trebuchet MS" w:eastAsia="Times New Roman" w:hAnsi="Trebuchet MS" w:cs="Times New Roman"/>
          <w:lang w:eastAsia="en-GB"/>
        </w:rPr>
        <w:t xml:space="preserve">k aktualizovanému návrhu </w:t>
      </w:r>
      <w:r w:rsidRPr="00160EAD">
        <w:rPr>
          <w:rFonts w:ascii="Trebuchet MS" w:eastAsia="Times New Roman" w:hAnsi="Trebuchet MS" w:cs="Times New Roman"/>
          <w:lang w:eastAsia="en-GB"/>
        </w:rPr>
        <w:t>připomínku. Tu bude možné podat také prostřednictvím online aplikace až do 30. června.</w:t>
      </w:r>
    </w:p>
    <w:p w14:paraId="25662844" w14:textId="0EDEE648" w:rsidR="00664E60" w:rsidRPr="00160EAD" w:rsidRDefault="00664E60" w:rsidP="00664E60">
      <w:pPr>
        <w:rPr>
          <w:rFonts w:ascii="Trebuchet MS" w:hAnsi="Trebuchet MS"/>
        </w:rPr>
      </w:pPr>
      <w:r>
        <w:rPr>
          <w:rFonts w:ascii="Trebuchet MS" w:hAnsi="Trebuchet MS"/>
          <w:i/>
          <w:iCs/>
        </w:rPr>
        <w:t>„</w:t>
      </w:r>
      <w:r w:rsidRPr="00F026A7">
        <w:rPr>
          <w:rFonts w:ascii="Trebuchet MS" w:hAnsi="Trebuchet MS"/>
          <w:i/>
          <w:iCs/>
        </w:rPr>
        <w:t>Stávající územní plán je vyčerpaný, současný rozvoj Prahy probíhá prakticky jen v územích, kde již proběhla změna územního plánu. Pořizování územních změn je velice nákladný a složitý proces, potřeba nového územního plánu je zcela zásadní, aby se tak město mohlo soustředit na koordinování zástavby v klíčových územích a na pořizování podrobnějších územně-plánovacích dokumentací</w:t>
      </w:r>
      <w:r w:rsidRPr="00984E9C">
        <w:rPr>
          <w:rFonts w:ascii="Trebuchet MS" w:hAnsi="Trebuchet MS"/>
          <w:i/>
          <w:iCs/>
        </w:rPr>
        <w:t>,</w:t>
      </w:r>
      <w:r>
        <w:rPr>
          <w:rFonts w:ascii="Trebuchet MS" w:hAnsi="Trebuchet MS"/>
          <w:i/>
          <w:iCs/>
        </w:rPr>
        <w:t>“</w:t>
      </w:r>
      <w:r w:rsidRPr="00984E9C">
        <w:rPr>
          <w:rFonts w:ascii="Trebuchet MS" w:hAnsi="Trebuchet MS"/>
          <w:i/>
          <w:iCs/>
        </w:rPr>
        <w:t xml:space="preserve"> </w:t>
      </w:r>
      <w:r w:rsidRPr="00DD388C">
        <w:rPr>
          <w:rFonts w:ascii="Trebuchet MS" w:hAnsi="Trebuchet MS"/>
        </w:rPr>
        <w:t xml:space="preserve">dodává Petr Zeman, předseda Výboru pro územní rozvoj. </w:t>
      </w:r>
    </w:p>
    <w:p w14:paraId="7CD9A5C3" w14:textId="18350916" w:rsidR="00664E60" w:rsidRPr="00160EAD" w:rsidRDefault="00664E60" w:rsidP="00664E60">
      <w:pPr>
        <w:rPr>
          <w:rFonts w:ascii="Trebuchet MS" w:hAnsi="Trebuchet MS"/>
        </w:rPr>
      </w:pPr>
      <w:r w:rsidRPr="00160EAD">
        <w:rPr>
          <w:rFonts w:ascii="Trebuchet MS" w:hAnsi="Trebuchet MS"/>
        </w:rPr>
        <w:t xml:space="preserve">V rámci vystavení plánu proběhnou i dvě samotná veřejná projednání, kde bude plán </w:t>
      </w:r>
      <w:r>
        <w:rPr>
          <w:rFonts w:ascii="Trebuchet MS" w:hAnsi="Trebuchet MS"/>
        </w:rPr>
        <w:t xml:space="preserve">veřejnosti </w:t>
      </w:r>
      <w:r w:rsidRPr="00160EAD">
        <w:rPr>
          <w:rFonts w:ascii="Trebuchet MS" w:hAnsi="Trebuchet MS"/>
        </w:rPr>
        <w:t xml:space="preserve">vysvětlen jeho </w:t>
      </w:r>
      <w:r>
        <w:rPr>
          <w:rFonts w:ascii="Trebuchet MS" w:hAnsi="Trebuchet MS"/>
        </w:rPr>
        <w:t>autory</w:t>
      </w:r>
      <w:r w:rsidRPr="00160EAD">
        <w:rPr>
          <w:rFonts w:ascii="Trebuchet MS" w:hAnsi="Trebuchet MS"/>
        </w:rPr>
        <w:t xml:space="preserve">, a to 30. května a 23. června. Cílem celé výstavy a doprovodných aktivit je plán vysvětlit co nejširší veřejnosti. </w:t>
      </w:r>
      <w:r>
        <w:rPr>
          <w:rFonts w:ascii="Trebuchet MS" w:hAnsi="Trebuchet MS"/>
        </w:rPr>
        <w:t>N</w:t>
      </w:r>
      <w:r w:rsidRPr="00160EAD">
        <w:rPr>
          <w:rFonts w:ascii="Trebuchet MS" w:hAnsi="Trebuchet MS"/>
        </w:rPr>
        <w:t xml:space="preserve">ávštěvníci CAMP </w:t>
      </w:r>
      <w:r>
        <w:rPr>
          <w:rFonts w:ascii="Trebuchet MS" w:hAnsi="Trebuchet MS"/>
        </w:rPr>
        <w:t xml:space="preserve">tak mohou </w:t>
      </w:r>
      <w:r w:rsidRPr="00160EAD">
        <w:rPr>
          <w:rFonts w:ascii="Trebuchet MS" w:hAnsi="Trebuchet MS"/>
        </w:rPr>
        <w:t>navštívit přednášky, které představují jednotlivé principy Metropolitního plánu, zajít na komentovanou procházku, kde budou vysvětleny dva fenomény plánu – zahrádkářské kolonie a sídliště či navštívit komentovanou prohlídku výstavy.</w:t>
      </w:r>
    </w:p>
    <w:p w14:paraId="0E245E9B" w14:textId="45AA5BEC" w:rsidR="00664E60" w:rsidRPr="00160EAD" w:rsidRDefault="00664E60" w:rsidP="00664E60">
      <w:pPr>
        <w:rPr>
          <w:rFonts w:ascii="Trebuchet MS" w:hAnsi="Trebuchet MS"/>
        </w:rPr>
      </w:pPr>
      <w:r w:rsidRPr="0047476A">
        <w:rPr>
          <w:rFonts w:ascii="Trebuchet MS" w:hAnsi="Trebuchet MS"/>
          <w:i/>
          <w:iCs/>
        </w:rPr>
        <w:t>„Již dlouhodobě se snažíme přibližovat městské plánování co nejširší veřejnosti a Metropolitní plán je jedním z nedůležitějších dokumentů rozvoje našeho hlavního města. Výstava je proto koncipována jak pro laiky, které zajímá budoucnost Prahy, tak také pro odborníky, kteří si mohou prostudovat samotnou dokumentaci</w:t>
      </w:r>
      <w:r>
        <w:rPr>
          <w:rFonts w:ascii="Trebuchet MS" w:hAnsi="Trebuchet MS"/>
          <w:i/>
          <w:iCs/>
        </w:rPr>
        <w:t>.</w:t>
      </w:r>
      <w:r w:rsidRPr="002114BC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Současně plánujeme bohatý doprovodný program včetně diskuzí, které podrobně představí zásadní témata plánu a to, jak se plán od roku 2018 proměnil</w:t>
      </w:r>
      <w:r w:rsidRPr="0047476A">
        <w:rPr>
          <w:rFonts w:ascii="Trebuchet MS" w:hAnsi="Trebuchet MS"/>
          <w:i/>
          <w:iCs/>
        </w:rPr>
        <w:t>,“</w:t>
      </w:r>
      <w:r>
        <w:rPr>
          <w:rFonts w:ascii="Trebuchet MS" w:hAnsi="Trebuchet MS"/>
        </w:rPr>
        <w:t xml:space="preserve"> komentuje novou výstavu Ondřej Boháč, ředitel IPR.</w:t>
      </w:r>
    </w:p>
    <w:p w14:paraId="6439E218" w14:textId="339538CA" w:rsidR="00664E60" w:rsidRPr="00160EAD" w:rsidRDefault="00664E60" w:rsidP="00664E60">
      <w:pPr>
        <w:rPr>
          <w:rFonts w:ascii="Trebuchet MS" w:hAnsi="Trebuchet MS"/>
        </w:rPr>
      </w:pPr>
      <w:r w:rsidRPr="00160EAD">
        <w:rPr>
          <w:rFonts w:ascii="Trebuchet MS" w:hAnsi="Trebuchet MS"/>
        </w:rPr>
        <w:t xml:space="preserve">Kromě výstavy plánuje IPR spolu s hlavním městem i informační tour po městských částech, která odstartuje 9. května. Každý se tak může přijít zeptat na konkrétní dotaz i lokalitu v okolí svého bydliště. První lokalitou, kde bude umístěn již signifikantní bílý kontejner, je prostor za pražským </w:t>
      </w:r>
      <w:proofErr w:type="spellStart"/>
      <w:r w:rsidRPr="00160EAD">
        <w:rPr>
          <w:rFonts w:ascii="Trebuchet MS" w:hAnsi="Trebuchet MS"/>
        </w:rPr>
        <w:t>Quadriem</w:t>
      </w:r>
      <w:proofErr w:type="spellEnd"/>
      <w:r w:rsidRPr="00160EAD">
        <w:rPr>
          <w:rFonts w:ascii="Trebuchet MS" w:hAnsi="Trebuchet MS"/>
        </w:rPr>
        <w:t xml:space="preserve">. </w:t>
      </w:r>
    </w:p>
    <w:p w14:paraId="1BA38E6F" w14:textId="77777777" w:rsidR="00664E60" w:rsidRPr="00160EAD" w:rsidRDefault="00664E60" w:rsidP="00664E60">
      <w:pPr>
        <w:rPr>
          <w:rFonts w:ascii="Trebuchet MS" w:hAnsi="Trebuchet MS"/>
        </w:rPr>
      </w:pPr>
      <w:r w:rsidRPr="002114BC">
        <w:rPr>
          <w:rFonts w:ascii="Trebuchet MS" w:hAnsi="Trebuchet MS"/>
          <w:i/>
          <w:iCs/>
        </w:rPr>
        <w:t>„Celkově navštívíme s naším kontejnerem 12 pražských lokalit a nově také 9 obchodních center s </w:t>
      </w:r>
      <w:proofErr w:type="spellStart"/>
      <w:r w:rsidRPr="002114BC">
        <w:rPr>
          <w:rFonts w:ascii="Trebuchet MS" w:hAnsi="Trebuchet MS"/>
          <w:i/>
          <w:iCs/>
        </w:rPr>
        <w:t>infopointem</w:t>
      </w:r>
      <w:proofErr w:type="spellEnd"/>
      <w:r w:rsidRPr="002114BC">
        <w:rPr>
          <w:rFonts w:ascii="Trebuchet MS" w:hAnsi="Trebuchet MS"/>
          <w:i/>
          <w:iCs/>
        </w:rPr>
        <w:t>. Veřejnost se může přijít zeptat na jakékoliv otázky k Metropolitnímu plánu v blízkosti svého bydliště,“</w:t>
      </w:r>
      <w:r>
        <w:rPr>
          <w:rFonts w:ascii="Trebuchet MS" w:hAnsi="Trebuchet MS"/>
        </w:rPr>
        <w:t xml:space="preserve"> dodává Hlaváček.</w:t>
      </w:r>
    </w:p>
    <w:p w14:paraId="6C9BF863" w14:textId="77777777" w:rsidR="00664E60" w:rsidRPr="00160EAD" w:rsidRDefault="00664E60" w:rsidP="00664E60">
      <w:pPr>
        <w:rPr>
          <w:rFonts w:ascii="Trebuchet MS" w:hAnsi="Trebuchet MS"/>
        </w:rPr>
      </w:pPr>
    </w:p>
    <w:p w14:paraId="067F879E" w14:textId="4F346169" w:rsidR="00664E60" w:rsidRPr="004016B1" w:rsidRDefault="00664E60" w:rsidP="00664E60">
      <w:pPr>
        <w:jc w:val="both"/>
        <w:rPr>
          <w:rFonts w:ascii="Trebuchet MS" w:eastAsia="Times New Roman" w:hAnsi="Trebuchet MS" w:cs="Times New Roman"/>
          <w:lang w:eastAsia="cs-CZ"/>
        </w:rPr>
      </w:pPr>
      <w:r w:rsidRPr="00160EAD">
        <w:rPr>
          <w:rFonts w:ascii="Trebuchet MS" w:eastAsia="Times New Roman" w:hAnsi="Trebuchet MS" w:cs="Arial"/>
          <w:color w:val="000000"/>
          <w:lang w:eastAsia="cs-CZ"/>
        </w:rPr>
        <w:lastRenderedPageBreak/>
        <w:t>Po veřejném projednání budou v</w:t>
      </w:r>
      <w:r w:rsidRPr="004016B1">
        <w:rPr>
          <w:rFonts w:ascii="Trebuchet MS" w:eastAsia="Times New Roman" w:hAnsi="Trebuchet MS" w:cs="Arial"/>
          <w:color w:val="000000"/>
          <w:lang w:eastAsia="cs-CZ"/>
        </w:rPr>
        <w:t>šechny</w:t>
      </w:r>
      <w:r w:rsidRPr="00160EAD">
        <w:rPr>
          <w:rFonts w:ascii="Trebuchet MS" w:eastAsia="Times New Roman" w:hAnsi="Trebuchet MS" w:cs="Arial"/>
          <w:color w:val="000000"/>
          <w:lang w:eastAsia="cs-CZ"/>
        </w:rPr>
        <w:t xml:space="preserve"> podané</w:t>
      </w:r>
      <w:r w:rsidRPr="004016B1">
        <w:rPr>
          <w:rFonts w:ascii="Trebuchet MS" w:eastAsia="Times New Roman" w:hAnsi="Trebuchet MS" w:cs="Arial"/>
          <w:color w:val="000000"/>
          <w:lang w:eastAsia="cs-CZ"/>
        </w:rPr>
        <w:t xml:space="preserve"> připomínky vyhodnoceny a výsledky budou zaneseny do nové podoby Plánu. Tento proces je v kompetenci pořizovatele, tedy Odboru územního rozvoje MHMP. </w:t>
      </w:r>
      <w:r w:rsidRPr="00160EAD">
        <w:rPr>
          <w:rFonts w:ascii="Trebuchet MS" w:eastAsia="Times New Roman" w:hAnsi="Trebuchet MS" w:cs="Times New Roman"/>
          <w:lang w:eastAsia="cs-CZ"/>
        </w:rPr>
        <w:t xml:space="preserve">Následně </w:t>
      </w:r>
      <w:r w:rsidRPr="004016B1">
        <w:rPr>
          <w:rFonts w:ascii="Trebuchet MS" w:eastAsia="Times New Roman" w:hAnsi="Trebuchet MS" w:cs="Arial"/>
          <w:color w:val="000000"/>
          <w:lang w:eastAsia="cs-CZ"/>
        </w:rPr>
        <w:t xml:space="preserve">mohou nastat dvě varianty – pokud nedojde k podstatným úpravám návrhu, bude </w:t>
      </w:r>
      <w:r w:rsidRPr="00160EAD">
        <w:rPr>
          <w:rFonts w:ascii="Trebuchet MS" w:eastAsia="Times New Roman" w:hAnsi="Trebuchet MS" w:cs="Arial"/>
          <w:color w:val="000000"/>
          <w:lang w:eastAsia="cs-CZ"/>
        </w:rPr>
        <w:t>Metropolitní plán v upravené podobě</w:t>
      </w:r>
      <w:r w:rsidRPr="004016B1">
        <w:rPr>
          <w:rFonts w:ascii="Trebuchet MS" w:eastAsia="Times New Roman" w:hAnsi="Trebuchet MS" w:cs="Arial"/>
          <w:color w:val="000000"/>
          <w:lang w:eastAsia="cs-CZ"/>
        </w:rPr>
        <w:t xml:space="preserve"> předložen Radě hlavního města a Zastupitelstvu ke schválení</w:t>
      </w:r>
      <w:r>
        <w:rPr>
          <w:rFonts w:ascii="Trebuchet MS" w:eastAsia="Times New Roman" w:hAnsi="Trebuchet MS" w:cs="Arial"/>
          <w:color w:val="000000"/>
          <w:lang w:eastAsia="cs-CZ"/>
        </w:rPr>
        <w:t>, a to v průběhu roku 2023</w:t>
      </w:r>
      <w:r w:rsidRPr="004016B1">
        <w:rPr>
          <w:rFonts w:ascii="Trebuchet MS" w:eastAsia="Times New Roman" w:hAnsi="Trebuchet MS" w:cs="Arial"/>
          <w:color w:val="000000"/>
          <w:lang w:eastAsia="cs-CZ"/>
        </w:rPr>
        <w:t>. Pokud by byl však návrh výrazně měněn, bude se opakovat veřejné projednání a občané dostanou opět možnost se k návrhu vyjádřit, avšak pouze k jeho měněným částem.</w:t>
      </w:r>
    </w:p>
    <w:p w14:paraId="65826068" w14:textId="58B869AA" w:rsidR="00664E60" w:rsidRDefault="00664E60" w:rsidP="00664E60">
      <w:pPr>
        <w:rPr>
          <w:rFonts w:ascii="Trebuchet MS" w:hAnsi="Trebuchet MS"/>
        </w:rPr>
      </w:pPr>
      <w:r w:rsidRPr="00160EAD">
        <w:rPr>
          <w:rFonts w:ascii="Trebuchet MS" w:hAnsi="Trebuchet MS"/>
        </w:rPr>
        <w:t xml:space="preserve">K přiblížení Metropolitního plánu občanů je také spuštěna informační kampaň, jejíž vizuální podobu zpracovalo grafické studio 20YY </w:t>
      </w:r>
      <w:proofErr w:type="spellStart"/>
      <w:r w:rsidRPr="00160EAD">
        <w:rPr>
          <w:rFonts w:ascii="Trebuchet MS" w:hAnsi="Trebuchet MS"/>
        </w:rPr>
        <w:t>Designers</w:t>
      </w:r>
      <w:proofErr w:type="spellEnd"/>
      <w:r w:rsidRPr="00160EAD">
        <w:rPr>
          <w:rFonts w:ascii="Trebuchet MS" w:hAnsi="Trebuchet MS"/>
        </w:rPr>
        <w:t>. Součástí komunikace jsou i videa, která mají za cíl představit jednoduchou formou plán občanům. Ty pocházejí z dílny NICE film.</w:t>
      </w:r>
      <w:r>
        <w:rPr>
          <w:rFonts w:ascii="Trebuchet MS" w:hAnsi="Trebuchet MS"/>
        </w:rPr>
        <w:t xml:space="preserve"> Více informací o Metropolitním plánu, výstavě i doprovodném programu se dozvíte na</w:t>
      </w:r>
      <w:r w:rsidR="006A46B6">
        <w:t xml:space="preserve"> </w:t>
      </w:r>
      <w:hyperlink r:id="rId12" w:history="1">
        <w:r w:rsidR="006A46B6" w:rsidRPr="006A46B6">
          <w:rPr>
            <w:rStyle w:val="Hyperlink"/>
            <w:rFonts w:ascii="Trebuchet MS" w:hAnsi="Trebuchet MS"/>
          </w:rPr>
          <w:t>metropolitniplan.praha.eu</w:t>
        </w:r>
      </w:hyperlink>
      <w:r>
        <w:rPr>
          <w:rFonts w:ascii="Trebuchet MS" w:hAnsi="Trebuchet MS"/>
        </w:rPr>
        <w:t>, kde tak</w:t>
      </w:r>
      <w:proofErr w:type="spellStart"/>
      <w:r>
        <w:rPr>
          <w:rFonts w:ascii="Trebuchet MS" w:hAnsi="Trebuchet MS"/>
        </w:rPr>
        <w:t>é n</w:t>
      </w:r>
      <w:proofErr w:type="spellEnd"/>
      <w:r>
        <w:rPr>
          <w:rFonts w:ascii="Trebuchet MS" w:hAnsi="Trebuchet MS"/>
        </w:rPr>
        <w:t>aleznete online aplikaci pro jeho připomínkování.</w:t>
      </w:r>
    </w:p>
    <w:p w14:paraId="46EA567A" w14:textId="77777777" w:rsidR="00664E60" w:rsidRDefault="00664E60" w:rsidP="00664E60">
      <w:pPr>
        <w:rPr>
          <w:rFonts w:ascii="Trebuchet MS" w:hAnsi="Trebuchet MS"/>
        </w:rPr>
      </w:pPr>
    </w:p>
    <w:p w14:paraId="681ACDC0" w14:textId="77777777" w:rsidR="00612438" w:rsidRDefault="00612438" w:rsidP="00664E60">
      <w:pPr>
        <w:rPr>
          <w:rFonts w:ascii="Trebuchet MS" w:hAnsi="Trebuchet MS"/>
        </w:rPr>
      </w:pPr>
    </w:p>
    <w:p w14:paraId="718FBB0B" w14:textId="77777777" w:rsidR="00612438" w:rsidRPr="00612438" w:rsidRDefault="00612438" w:rsidP="00664E60">
      <w:pPr>
        <w:rPr>
          <w:rFonts w:ascii="Trebuchet MS" w:hAnsi="Trebuchet MS"/>
          <w:u w:val="single"/>
        </w:rPr>
      </w:pPr>
      <w:r w:rsidRPr="00612438">
        <w:rPr>
          <w:rFonts w:ascii="Trebuchet MS" w:hAnsi="Trebuchet MS"/>
          <w:u w:val="single"/>
        </w:rPr>
        <w:t>Přílohy:</w:t>
      </w:r>
    </w:p>
    <w:p w14:paraId="6F14C91D" w14:textId="0F24F2BD" w:rsidR="00664E60" w:rsidRPr="00160EAD" w:rsidRDefault="00664E60" w:rsidP="00664E60">
      <w:pPr>
        <w:rPr>
          <w:rFonts w:ascii="Trebuchet MS" w:hAnsi="Trebuchet MS"/>
        </w:rPr>
      </w:pPr>
      <w:r w:rsidRPr="00160EAD">
        <w:rPr>
          <w:rFonts w:ascii="Trebuchet MS" w:hAnsi="Trebuchet MS"/>
        </w:rPr>
        <w:t xml:space="preserve">Doprovodný program </w:t>
      </w:r>
      <w:r w:rsidR="00612438">
        <w:rPr>
          <w:rFonts w:ascii="Trebuchet MS" w:hAnsi="Trebuchet MS"/>
        </w:rPr>
        <w:t>k výstavě</w:t>
      </w:r>
    </w:p>
    <w:p w14:paraId="0B7456B3" w14:textId="73D80284" w:rsidR="00664E60" w:rsidRPr="00160EAD" w:rsidRDefault="00612438" w:rsidP="00664E60">
      <w:pPr>
        <w:rPr>
          <w:rFonts w:ascii="Trebuchet MS" w:hAnsi="Trebuchet MS"/>
        </w:rPr>
      </w:pPr>
      <w:r>
        <w:rPr>
          <w:rFonts w:ascii="Trebuchet MS" w:hAnsi="Trebuchet MS"/>
        </w:rPr>
        <w:t>Informační tour</w:t>
      </w:r>
      <w:r w:rsidR="00920F04">
        <w:rPr>
          <w:rFonts w:ascii="Trebuchet MS" w:hAnsi="Trebuchet MS"/>
        </w:rPr>
        <w:t xml:space="preserve"> - kontejner</w:t>
      </w:r>
    </w:p>
    <w:p w14:paraId="092EB991" w14:textId="77777777" w:rsidR="00664E60" w:rsidRPr="00160EAD" w:rsidRDefault="00664E60" w:rsidP="00664E60">
      <w:pPr>
        <w:rPr>
          <w:rFonts w:ascii="Trebuchet MS" w:hAnsi="Trebuchet MS"/>
        </w:rPr>
      </w:pPr>
    </w:p>
    <w:p w14:paraId="6091AD6A" w14:textId="77777777" w:rsidR="00664E60" w:rsidRPr="00160EAD" w:rsidRDefault="00664E60" w:rsidP="00664E60">
      <w:pPr>
        <w:rPr>
          <w:rFonts w:ascii="Trebuchet MS" w:hAnsi="Trebuchet MS"/>
        </w:rPr>
      </w:pPr>
    </w:p>
    <w:p w14:paraId="4FB6AF1F" w14:textId="77777777" w:rsidR="00664E60" w:rsidRPr="00160EAD" w:rsidRDefault="00664E60" w:rsidP="00664E60">
      <w:pPr>
        <w:rPr>
          <w:rFonts w:ascii="Trebuchet MS" w:hAnsi="Trebuchet MS"/>
        </w:rPr>
      </w:pPr>
    </w:p>
    <w:p w14:paraId="55ABBC36" w14:textId="77777777" w:rsidR="004528C7" w:rsidRPr="00664E60" w:rsidRDefault="004528C7" w:rsidP="00664E60"/>
    <w:sectPr w:rsidR="004528C7" w:rsidRPr="00664E60" w:rsidSect="002628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438" w:right="1474" w:bottom="1758" w:left="1588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5425" w14:textId="77777777" w:rsidR="007E7A06" w:rsidRDefault="007E7A06" w:rsidP="004A3B28">
      <w:pPr>
        <w:spacing w:line="240" w:lineRule="auto"/>
      </w:pPr>
      <w:r>
        <w:separator/>
      </w:r>
    </w:p>
  </w:endnote>
  <w:endnote w:type="continuationSeparator" w:id="0">
    <w:p w14:paraId="5A59504A" w14:textId="77777777" w:rsidR="007E7A06" w:rsidRDefault="007E7A06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Pro-MediIta">
    <w:altName w:val="Calibri"/>
    <w:panose1 w:val="020B0604020202020204"/>
    <w:charset w:val="00"/>
    <w:family w:val="swiss"/>
    <w:notTrueType/>
    <w:pitch w:val="variable"/>
    <w:sig w:usb0="A00002FF" w:usb1="5000207B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tSlabPro-Light">
    <w:altName w:val="Calibri"/>
    <w:panose1 w:val="020B0604020202020204"/>
    <w:charset w:val="00"/>
    <w:family w:val="modern"/>
    <w:notTrueType/>
    <w:pitch w:val="variable"/>
    <w:sig w:usb0="A00002F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altName w:val="Calibri"/>
    <w:panose1 w:val="020B0604020202020204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altName w:val="Calibri"/>
    <w:panose1 w:val="020B0604020202020204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altName w:val="Calibri"/>
    <w:panose1 w:val="020B0604020202020204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altName w:val="Calibri"/>
    <w:panose1 w:val="020B0604020202020204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SlabPro-Medi">
    <w:altName w:val="Calibri"/>
    <w:panose1 w:val="020B0604020202020204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altName w:val="Calibri"/>
    <w:panose1 w:val="020B0604020202020204"/>
    <w:charset w:val="00"/>
    <w:family w:val="modern"/>
    <w:notTrueType/>
    <w:pitch w:val="variable"/>
    <w:sig w:usb0="A00002FF" w:usb1="4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C8C1" w14:textId="77777777" w:rsidR="002628A0" w:rsidRDefault="002628A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D4DD" w14:textId="77777777" w:rsidR="00011682" w:rsidRDefault="00011682">
    <w:pPr>
      <w:pStyle w:val="Footer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2F8619" wp14:editId="60385AB3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238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5875B" w14:textId="2B238273" w:rsidR="00011682" w:rsidRPr="00C10F05" w:rsidRDefault="007E7A06" w:rsidP="00C10F05">
                          <w:pPr>
                            <w:pStyle w:val="slastrnek"/>
                          </w:pPr>
                          <w:r>
                            <w:fldChar w:fldCharType="begin"/>
                          </w:r>
                          <w:r>
                            <w:instrText>NUMPAGES  \* Arabic  \* MERGEFORMAT</w:instrText>
                          </w:r>
                          <w:r>
                            <w:fldChar w:fldCharType="separate"/>
                          </w:r>
                          <w:r w:rsidR="00E75C3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011682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E2F86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1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" filled="f" stroked="f">
              <v:textbox inset="0,0,0,0">
                <w:txbxContent>
                  <w:p w14:paraId="2F25875B" w14:textId="2B238273" w:rsidR="00011682" w:rsidRPr="00C10F05" w:rsidRDefault="000C2CE1" w:rsidP="00C10F05">
                    <w:pPr>
                      <w:pStyle w:val="slastrnek"/>
                    </w:pPr>
                    <w:fldSimple w:instr="NUMPAGES  \* Arabic  \* MERGEFORMAT">
                      <w:r w:rsidR="00E75C30">
                        <w:rPr>
                          <w:noProof/>
                        </w:rPr>
                        <w:t>2</w:t>
                      </w:r>
                    </w:fldSimple>
                    <w:r w:rsidR="00011682"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6CFC7B43" wp14:editId="2D11AB4F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006A" w14:textId="77777777" w:rsidR="00A74111" w:rsidRDefault="00A74111" w:rsidP="00A74111">
    <w:pPr>
      <w:pStyle w:val="Footer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DAE56AD" wp14:editId="24402E46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28320" cy="447675"/>
              <wp:effectExtent l="0" t="0" r="508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647C1" w14:textId="4F67BFAE" w:rsidR="00A74111" w:rsidRPr="00C10F05" w:rsidRDefault="00A74111" w:rsidP="00A74111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E75C30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DAE56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1.6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" filled="f" stroked="f">
              <v:textbox inset="0,0,0,0">
                <w:txbxContent>
                  <w:p w14:paraId="52A647C1" w14:textId="4F67BFAE" w:rsidR="00A74111" w:rsidRPr="00C10F05" w:rsidRDefault="00A74111" w:rsidP="00A74111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E75C30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7456" behindDoc="1" locked="0" layoutInCell="1" allowOverlap="1" wp14:anchorId="4D3BFDFC" wp14:editId="118B7C20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6B3E" w14:textId="77777777" w:rsidR="007E7A06" w:rsidRDefault="007E7A06" w:rsidP="004A3B28">
      <w:pPr>
        <w:spacing w:line="240" w:lineRule="auto"/>
      </w:pPr>
      <w:r>
        <w:separator/>
      </w:r>
    </w:p>
  </w:footnote>
  <w:footnote w:type="continuationSeparator" w:id="0">
    <w:p w14:paraId="6E44BC4C" w14:textId="77777777" w:rsidR="007E7A06" w:rsidRDefault="007E7A06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6CA6" w14:textId="77777777" w:rsidR="002628A0" w:rsidRDefault="002628A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537B" w14:textId="77777777" w:rsidR="00011682" w:rsidRDefault="005D6C7B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B3C58A" wp14:editId="70ADFF7E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C8879" w14:textId="77777777" w:rsidR="00A74111" w:rsidRPr="00A74111" w:rsidRDefault="00A74111" w:rsidP="00A741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9723" w14:textId="77777777" w:rsidR="002628A0" w:rsidRPr="002628A0" w:rsidRDefault="002628A0" w:rsidP="002628A0">
    <w:pPr>
      <w:tabs>
        <w:tab w:val="center" w:pos="4680"/>
        <w:tab w:val="right" w:pos="9360"/>
      </w:tabs>
      <w:spacing w:line="240" w:lineRule="auto"/>
      <w:rPr>
        <w:rFonts w:ascii="Arial" w:hAnsi="Arial"/>
      </w:rPr>
    </w:pPr>
    <w:r w:rsidRPr="002628A0">
      <w:rPr>
        <w:rFonts w:ascii="Arial" w:hAnsi="Arial"/>
        <w:noProof/>
        <w:lang w:eastAsia="cs-CZ"/>
      </w:rPr>
      <w:drawing>
        <wp:anchor distT="0" distB="0" distL="114300" distR="114300" simplePos="0" relativeHeight="251670528" behindDoc="1" locked="0" layoutInCell="1" allowOverlap="1" wp14:anchorId="19E5B3D1" wp14:editId="1C3022A8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9DFB2" w14:textId="77777777" w:rsidR="00A74111" w:rsidRPr="002628A0" w:rsidRDefault="002628A0" w:rsidP="002628A0"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bookmarkStart w:id="0" w:name="_Hlk499225607"/>
    <w:bookmarkStart w:id="1" w:name="_Hlk499225608"/>
    <w:bookmarkStart w:id="2" w:name="_Hlk499225609"/>
    <w:bookmarkStart w:id="3" w:name="_Hlk499225610"/>
    <w:bookmarkStart w:id="4" w:name="_Hlk499225611"/>
    <w:bookmarkStart w:id="5" w:name="_Hlk499225612"/>
    <w:bookmarkStart w:id="6" w:name="_Hlk499225613"/>
    <w:bookmarkStart w:id="7" w:name="_Hlk499225614"/>
    <w:bookmarkStart w:id="8" w:name="_Hlk499225615"/>
    <w:bookmarkStart w:id="9" w:name="_Hlk499225616"/>
    <w:bookmarkStart w:id="10" w:name="_Hlk499225617"/>
    <w:bookmarkStart w:id="11" w:name="_Hlk499225618"/>
    <w:bookmarkStart w:id="12" w:name="_Hlk499225619"/>
    <w:bookmarkStart w:id="13" w:name="_Hlk499225620"/>
    <w:bookmarkStart w:id="14" w:name="_Hlk499225621"/>
    <w:bookmarkStart w:id="15" w:name="_Hlk499225622"/>
    <w:bookmarkStart w:id="16" w:name="_Hlk499225623"/>
    <w:bookmarkStart w:id="17" w:name="_Hlk499225624"/>
    <w:bookmarkStart w:id="18" w:name="_Hlk499225625"/>
    <w:bookmarkStart w:id="19" w:name="_Hlk499225626"/>
    <w:bookmarkStart w:id="20" w:name="_Hlk499225627"/>
    <w:bookmarkStart w:id="21" w:name="_Hlk499225628"/>
    <w:bookmarkStart w:id="22" w:name="_Hlk499225629"/>
    <w:bookmarkStart w:id="23" w:name="_Hlk499225630"/>
    <w:r w:rsidRPr="002628A0">
      <w:rPr>
        <w:rFonts w:ascii="UnitPro" w:hAnsi="UnitPro" w:cs="UnitPro"/>
        <w:sz w:val="36"/>
      </w:rPr>
      <w:t>Tisková zpráva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0CF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2F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2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2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84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A2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6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A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26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2EA1"/>
    <w:multiLevelType w:val="hybridMultilevel"/>
    <w:tmpl w:val="DC80A77A"/>
    <w:lvl w:ilvl="0" w:tplc="8AC2D290">
      <w:start w:val="1"/>
      <w:numFmt w:val="decimal"/>
      <w:pStyle w:val="slov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CDB"/>
    <w:multiLevelType w:val="hybridMultilevel"/>
    <w:tmpl w:val="D174E3BE"/>
    <w:lvl w:ilvl="0" w:tplc="1B864890">
      <w:start w:val="1"/>
      <w:numFmt w:val="lowerRoman"/>
      <w:pStyle w:val="slovni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385"/>
    <w:multiLevelType w:val="hybridMultilevel"/>
    <w:tmpl w:val="02B8A946"/>
    <w:lvl w:ilvl="0" w:tplc="8F0EA9EA">
      <w:start w:val="1"/>
      <w:numFmt w:val="decimal"/>
      <w:pStyle w:val="Seznamploh"/>
      <w:lvlText w:val="č. %1 –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C4B"/>
    <w:multiLevelType w:val="hybridMultilevel"/>
    <w:tmpl w:val="567A0FBA"/>
    <w:lvl w:ilvl="0" w:tplc="72860C0C">
      <w:start w:val="1"/>
      <w:numFmt w:val="lowerLetter"/>
      <w:pStyle w:val="slovn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33E8"/>
    <w:multiLevelType w:val="hybridMultilevel"/>
    <w:tmpl w:val="CA20E854"/>
    <w:lvl w:ilvl="0" w:tplc="E3E69D72">
      <w:start w:val="1"/>
      <w:numFmt w:val="lowerLetter"/>
      <w:pStyle w:val="slovnakurzva"/>
      <w:lvlText w:val="%1)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493655D3"/>
    <w:multiLevelType w:val="hybridMultilevel"/>
    <w:tmpl w:val="AA446630"/>
    <w:lvl w:ilvl="0" w:tplc="83EA4EAC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50D716A3"/>
    <w:multiLevelType w:val="hybridMultilevel"/>
    <w:tmpl w:val="2E0CEF6E"/>
    <w:lvl w:ilvl="0" w:tplc="C44C2310">
      <w:start w:val="1"/>
      <w:numFmt w:val="lowerLetter"/>
      <w:pStyle w:val="slovnakurzv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F73"/>
    <w:multiLevelType w:val="hybridMultilevel"/>
    <w:tmpl w:val="25823ADA"/>
    <w:lvl w:ilvl="0" w:tplc="37065F64">
      <w:start w:val="1"/>
      <w:numFmt w:val="decimal"/>
      <w:pStyle w:val="V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818A7"/>
    <w:multiLevelType w:val="hybridMultilevel"/>
    <w:tmpl w:val="C7AEEB5A"/>
    <w:lvl w:ilvl="0" w:tplc="D1B0E2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A4D4B"/>
    <w:multiLevelType w:val="hybridMultilevel"/>
    <w:tmpl w:val="61D6D910"/>
    <w:lvl w:ilvl="0" w:tplc="DBE80DD4">
      <w:start w:val="1"/>
      <w:numFmt w:val="bullet"/>
      <w:pStyle w:val="Vet-kurzva"/>
      <w:lvlText w:val="̶"/>
      <w:lvlJc w:val="left"/>
      <w:pPr>
        <w:ind w:left="720" w:hanging="360"/>
      </w:pPr>
      <w:rPr>
        <w:rFonts w:ascii="UnitPro-MediIta" w:hAnsi="UnitPro-Medi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B0278"/>
    <w:multiLevelType w:val="hybridMultilevel"/>
    <w:tmpl w:val="54803120"/>
    <w:lvl w:ilvl="0" w:tplc="C1C2D216"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2E62"/>
    <w:multiLevelType w:val="hybridMultilevel"/>
    <w:tmpl w:val="B750F686"/>
    <w:lvl w:ilvl="0" w:tplc="82EC154E">
      <w:start w:val="1"/>
      <w:numFmt w:val="upperRoman"/>
      <w:pStyle w:val="slovnI0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4F2B"/>
    <w:multiLevelType w:val="hybridMultilevel"/>
    <w:tmpl w:val="3F4CA0BA"/>
    <w:lvl w:ilvl="0" w:tplc="AE5EC98A">
      <w:start w:val="1"/>
      <w:numFmt w:val="bullet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6C25"/>
    <w:multiLevelType w:val="hybridMultilevel"/>
    <w:tmpl w:val="A9EC68C4"/>
    <w:lvl w:ilvl="0" w:tplc="A85674F6">
      <w:start w:val="1"/>
      <w:numFmt w:val="bullet"/>
      <w:pStyle w:val="Vet-kurzva0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700016859">
    <w:abstractNumId w:val="23"/>
  </w:num>
  <w:num w:numId="2" w16cid:durableId="2040467312">
    <w:abstractNumId w:val="8"/>
  </w:num>
  <w:num w:numId="3" w16cid:durableId="1650163465">
    <w:abstractNumId w:val="3"/>
  </w:num>
  <w:num w:numId="4" w16cid:durableId="1081415310">
    <w:abstractNumId w:val="2"/>
  </w:num>
  <w:num w:numId="5" w16cid:durableId="1913538216">
    <w:abstractNumId w:val="1"/>
  </w:num>
  <w:num w:numId="6" w16cid:durableId="726608599">
    <w:abstractNumId w:val="0"/>
  </w:num>
  <w:num w:numId="7" w16cid:durableId="981156450">
    <w:abstractNumId w:val="9"/>
  </w:num>
  <w:num w:numId="8" w16cid:durableId="487138406">
    <w:abstractNumId w:val="7"/>
  </w:num>
  <w:num w:numId="9" w16cid:durableId="1018049188">
    <w:abstractNumId w:val="6"/>
  </w:num>
  <w:num w:numId="10" w16cid:durableId="1461729851">
    <w:abstractNumId w:val="5"/>
  </w:num>
  <w:num w:numId="11" w16cid:durableId="202712091">
    <w:abstractNumId w:val="4"/>
  </w:num>
  <w:num w:numId="12" w16cid:durableId="723455604">
    <w:abstractNumId w:val="10"/>
  </w:num>
  <w:num w:numId="13" w16cid:durableId="570120301">
    <w:abstractNumId w:val="18"/>
  </w:num>
  <w:num w:numId="14" w16cid:durableId="1747603938">
    <w:abstractNumId w:val="22"/>
  </w:num>
  <w:num w:numId="15" w16cid:durableId="230698736">
    <w:abstractNumId w:val="11"/>
  </w:num>
  <w:num w:numId="16" w16cid:durableId="1758865702">
    <w:abstractNumId w:val="19"/>
  </w:num>
  <w:num w:numId="17" w16cid:durableId="1414819133">
    <w:abstractNumId w:val="11"/>
    <w:lvlOverride w:ilvl="0">
      <w:startOverride w:val="1"/>
    </w:lvlOverride>
  </w:num>
  <w:num w:numId="18" w16cid:durableId="2076273782">
    <w:abstractNumId w:val="16"/>
  </w:num>
  <w:num w:numId="19" w16cid:durableId="664405854">
    <w:abstractNumId w:val="15"/>
  </w:num>
  <w:num w:numId="20" w16cid:durableId="326636333">
    <w:abstractNumId w:val="17"/>
  </w:num>
  <w:num w:numId="21" w16cid:durableId="284427955">
    <w:abstractNumId w:val="11"/>
    <w:lvlOverride w:ilvl="0">
      <w:startOverride w:val="1"/>
    </w:lvlOverride>
  </w:num>
  <w:num w:numId="22" w16cid:durableId="1949848893">
    <w:abstractNumId w:val="11"/>
    <w:lvlOverride w:ilvl="0">
      <w:startOverride w:val="1"/>
    </w:lvlOverride>
  </w:num>
  <w:num w:numId="23" w16cid:durableId="883297217">
    <w:abstractNumId w:val="24"/>
  </w:num>
  <w:num w:numId="24" w16cid:durableId="2101102846">
    <w:abstractNumId w:val="21"/>
  </w:num>
  <w:num w:numId="25" w16cid:durableId="753671287">
    <w:abstractNumId w:val="20"/>
  </w:num>
  <w:num w:numId="26" w16cid:durableId="1333289682">
    <w:abstractNumId w:val="14"/>
  </w:num>
  <w:num w:numId="27" w16cid:durableId="1873378343">
    <w:abstractNumId w:val="12"/>
  </w:num>
  <w:num w:numId="28" w16cid:durableId="1213417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92"/>
    <w:rsid w:val="00000C53"/>
    <w:rsid w:val="00003FBE"/>
    <w:rsid w:val="000055BD"/>
    <w:rsid w:val="000064B7"/>
    <w:rsid w:val="000115FF"/>
    <w:rsid w:val="00011682"/>
    <w:rsid w:val="00011EDA"/>
    <w:rsid w:val="00012869"/>
    <w:rsid w:val="00024092"/>
    <w:rsid w:val="00036F35"/>
    <w:rsid w:val="00040987"/>
    <w:rsid w:val="00040F21"/>
    <w:rsid w:val="00041CBB"/>
    <w:rsid w:val="00043E71"/>
    <w:rsid w:val="000454BD"/>
    <w:rsid w:val="0005005C"/>
    <w:rsid w:val="00063034"/>
    <w:rsid w:val="0006623A"/>
    <w:rsid w:val="00067F2D"/>
    <w:rsid w:val="000835F9"/>
    <w:rsid w:val="00083F2B"/>
    <w:rsid w:val="00085293"/>
    <w:rsid w:val="000871C3"/>
    <w:rsid w:val="000871C9"/>
    <w:rsid w:val="000928A6"/>
    <w:rsid w:val="00095787"/>
    <w:rsid w:val="000A192A"/>
    <w:rsid w:val="000B1067"/>
    <w:rsid w:val="000B17DC"/>
    <w:rsid w:val="000B1A3E"/>
    <w:rsid w:val="000C2CE1"/>
    <w:rsid w:val="000C375A"/>
    <w:rsid w:val="000C5B5A"/>
    <w:rsid w:val="000D1C8E"/>
    <w:rsid w:val="000D3A9A"/>
    <w:rsid w:val="000D3F0B"/>
    <w:rsid w:val="000E5995"/>
    <w:rsid w:val="000E64D5"/>
    <w:rsid w:val="000E6D92"/>
    <w:rsid w:val="000F1E07"/>
    <w:rsid w:val="000F3F87"/>
    <w:rsid w:val="000F78CC"/>
    <w:rsid w:val="00103677"/>
    <w:rsid w:val="0010766B"/>
    <w:rsid w:val="00114ED4"/>
    <w:rsid w:val="0011645F"/>
    <w:rsid w:val="0012138A"/>
    <w:rsid w:val="00121D16"/>
    <w:rsid w:val="00124462"/>
    <w:rsid w:val="00125A8E"/>
    <w:rsid w:val="00132449"/>
    <w:rsid w:val="00141E9F"/>
    <w:rsid w:val="001464FA"/>
    <w:rsid w:val="0015113E"/>
    <w:rsid w:val="00160F53"/>
    <w:rsid w:val="001631AE"/>
    <w:rsid w:val="001670B2"/>
    <w:rsid w:val="00167571"/>
    <w:rsid w:val="00171FBD"/>
    <w:rsid w:val="001723F7"/>
    <w:rsid w:val="00175B20"/>
    <w:rsid w:val="00182BE2"/>
    <w:rsid w:val="001917C5"/>
    <w:rsid w:val="001928A7"/>
    <w:rsid w:val="001A5B42"/>
    <w:rsid w:val="001A7407"/>
    <w:rsid w:val="001B0E75"/>
    <w:rsid w:val="001B5A9C"/>
    <w:rsid w:val="001C2179"/>
    <w:rsid w:val="001C2C94"/>
    <w:rsid w:val="001C483E"/>
    <w:rsid w:val="001C6651"/>
    <w:rsid w:val="001C6F55"/>
    <w:rsid w:val="001C736F"/>
    <w:rsid w:val="001D1654"/>
    <w:rsid w:val="001D4648"/>
    <w:rsid w:val="001D6745"/>
    <w:rsid w:val="001E21E3"/>
    <w:rsid w:val="001E2D6A"/>
    <w:rsid w:val="001E317B"/>
    <w:rsid w:val="001E41E4"/>
    <w:rsid w:val="001E66A7"/>
    <w:rsid w:val="001E7007"/>
    <w:rsid w:val="001F467F"/>
    <w:rsid w:val="001F7688"/>
    <w:rsid w:val="001F7E59"/>
    <w:rsid w:val="0020039C"/>
    <w:rsid w:val="00200AD9"/>
    <w:rsid w:val="002207D2"/>
    <w:rsid w:val="00221C1A"/>
    <w:rsid w:val="00221D07"/>
    <w:rsid w:val="00221D3B"/>
    <w:rsid w:val="00225917"/>
    <w:rsid w:val="00227EEF"/>
    <w:rsid w:val="002314B8"/>
    <w:rsid w:val="00236044"/>
    <w:rsid w:val="00243016"/>
    <w:rsid w:val="00251562"/>
    <w:rsid w:val="0025246D"/>
    <w:rsid w:val="00253337"/>
    <w:rsid w:val="002537EC"/>
    <w:rsid w:val="00257EB4"/>
    <w:rsid w:val="002628A0"/>
    <w:rsid w:val="00262F48"/>
    <w:rsid w:val="0026341A"/>
    <w:rsid w:val="00265229"/>
    <w:rsid w:val="002666EF"/>
    <w:rsid w:val="0027093A"/>
    <w:rsid w:val="00272FCD"/>
    <w:rsid w:val="00276C11"/>
    <w:rsid w:val="002817C1"/>
    <w:rsid w:val="00281B78"/>
    <w:rsid w:val="00286BE5"/>
    <w:rsid w:val="00290CF6"/>
    <w:rsid w:val="00290F60"/>
    <w:rsid w:val="002913DA"/>
    <w:rsid w:val="00291C9D"/>
    <w:rsid w:val="002929FF"/>
    <w:rsid w:val="002934E4"/>
    <w:rsid w:val="00294E94"/>
    <w:rsid w:val="00296BF3"/>
    <w:rsid w:val="00297F86"/>
    <w:rsid w:val="002A36F7"/>
    <w:rsid w:val="002A62EB"/>
    <w:rsid w:val="002B0B4E"/>
    <w:rsid w:val="002B5BE1"/>
    <w:rsid w:val="002C103D"/>
    <w:rsid w:val="002C1358"/>
    <w:rsid w:val="002C5A9A"/>
    <w:rsid w:val="002C75DF"/>
    <w:rsid w:val="002D432A"/>
    <w:rsid w:val="002E280A"/>
    <w:rsid w:val="002E2DC1"/>
    <w:rsid w:val="002E5506"/>
    <w:rsid w:val="002E5752"/>
    <w:rsid w:val="002F06D7"/>
    <w:rsid w:val="002F21AD"/>
    <w:rsid w:val="002F581B"/>
    <w:rsid w:val="00301A04"/>
    <w:rsid w:val="00304853"/>
    <w:rsid w:val="0031062B"/>
    <w:rsid w:val="003150B0"/>
    <w:rsid w:val="003215F2"/>
    <w:rsid w:val="00327156"/>
    <w:rsid w:val="003315B7"/>
    <w:rsid w:val="00332330"/>
    <w:rsid w:val="00332747"/>
    <w:rsid w:val="00332ED0"/>
    <w:rsid w:val="00333872"/>
    <w:rsid w:val="003371BF"/>
    <w:rsid w:val="003400B5"/>
    <w:rsid w:val="0034069F"/>
    <w:rsid w:val="0034654A"/>
    <w:rsid w:val="00346B0E"/>
    <w:rsid w:val="00347BB9"/>
    <w:rsid w:val="00355F27"/>
    <w:rsid w:val="00362A69"/>
    <w:rsid w:val="00364238"/>
    <w:rsid w:val="0036464A"/>
    <w:rsid w:val="00366EEC"/>
    <w:rsid w:val="0037014B"/>
    <w:rsid w:val="00370B48"/>
    <w:rsid w:val="00374C86"/>
    <w:rsid w:val="00383C17"/>
    <w:rsid w:val="0038552F"/>
    <w:rsid w:val="00387E71"/>
    <w:rsid w:val="003902FD"/>
    <w:rsid w:val="003934F8"/>
    <w:rsid w:val="00397125"/>
    <w:rsid w:val="0039742C"/>
    <w:rsid w:val="00397CAA"/>
    <w:rsid w:val="003A0A02"/>
    <w:rsid w:val="003A2BAF"/>
    <w:rsid w:val="003A4AB1"/>
    <w:rsid w:val="003A608B"/>
    <w:rsid w:val="003A6099"/>
    <w:rsid w:val="003B0FA2"/>
    <w:rsid w:val="003B4848"/>
    <w:rsid w:val="003B4FA2"/>
    <w:rsid w:val="003B662C"/>
    <w:rsid w:val="003B6A2E"/>
    <w:rsid w:val="003E311F"/>
    <w:rsid w:val="003E3ED4"/>
    <w:rsid w:val="003F1DC9"/>
    <w:rsid w:val="003F3823"/>
    <w:rsid w:val="003F5642"/>
    <w:rsid w:val="003F6DFB"/>
    <w:rsid w:val="003F7D2C"/>
    <w:rsid w:val="003F7D4D"/>
    <w:rsid w:val="0040039B"/>
    <w:rsid w:val="00402E20"/>
    <w:rsid w:val="0040626E"/>
    <w:rsid w:val="00406979"/>
    <w:rsid w:val="00412A8C"/>
    <w:rsid w:val="00414A9C"/>
    <w:rsid w:val="004176F6"/>
    <w:rsid w:val="0042087A"/>
    <w:rsid w:val="004213E8"/>
    <w:rsid w:val="00421EDE"/>
    <w:rsid w:val="00427C55"/>
    <w:rsid w:val="0043279E"/>
    <w:rsid w:val="00435731"/>
    <w:rsid w:val="004414F0"/>
    <w:rsid w:val="00441543"/>
    <w:rsid w:val="0044630D"/>
    <w:rsid w:val="004528C7"/>
    <w:rsid w:val="00455F29"/>
    <w:rsid w:val="0045724F"/>
    <w:rsid w:val="004601BE"/>
    <w:rsid w:val="00462049"/>
    <w:rsid w:val="00465370"/>
    <w:rsid w:val="00465E84"/>
    <w:rsid w:val="004675DC"/>
    <w:rsid w:val="004738C9"/>
    <w:rsid w:val="004740E6"/>
    <w:rsid w:val="0047538F"/>
    <w:rsid w:val="00476A18"/>
    <w:rsid w:val="004776F0"/>
    <w:rsid w:val="00482B2A"/>
    <w:rsid w:val="00482DAE"/>
    <w:rsid w:val="00487122"/>
    <w:rsid w:val="0049262A"/>
    <w:rsid w:val="004955E9"/>
    <w:rsid w:val="00495AAB"/>
    <w:rsid w:val="00495BE5"/>
    <w:rsid w:val="00497E95"/>
    <w:rsid w:val="004A290E"/>
    <w:rsid w:val="004A3B28"/>
    <w:rsid w:val="004A61DF"/>
    <w:rsid w:val="004B201E"/>
    <w:rsid w:val="004B4CFC"/>
    <w:rsid w:val="004C0545"/>
    <w:rsid w:val="004D01FF"/>
    <w:rsid w:val="004D02A0"/>
    <w:rsid w:val="004D1817"/>
    <w:rsid w:val="004E581D"/>
    <w:rsid w:val="004F637A"/>
    <w:rsid w:val="004F7107"/>
    <w:rsid w:val="005038DD"/>
    <w:rsid w:val="00504837"/>
    <w:rsid w:val="00505EF6"/>
    <w:rsid w:val="00514281"/>
    <w:rsid w:val="00514593"/>
    <w:rsid w:val="00515F4F"/>
    <w:rsid w:val="00517613"/>
    <w:rsid w:val="00522197"/>
    <w:rsid w:val="00524C42"/>
    <w:rsid w:val="005251FD"/>
    <w:rsid w:val="00526338"/>
    <w:rsid w:val="00526AE2"/>
    <w:rsid w:val="00526F5C"/>
    <w:rsid w:val="0052729A"/>
    <w:rsid w:val="00537843"/>
    <w:rsid w:val="00537C71"/>
    <w:rsid w:val="00547117"/>
    <w:rsid w:val="00547AC7"/>
    <w:rsid w:val="0055414D"/>
    <w:rsid w:val="00554577"/>
    <w:rsid w:val="00555767"/>
    <w:rsid w:val="00557F6B"/>
    <w:rsid w:val="005601D9"/>
    <w:rsid w:val="005603CD"/>
    <w:rsid w:val="005611C9"/>
    <w:rsid w:val="0056243B"/>
    <w:rsid w:val="00565455"/>
    <w:rsid w:val="00567A1F"/>
    <w:rsid w:val="005747D0"/>
    <w:rsid w:val="00577146"/>
    <w:rsid w:val="005840A2"/>
    <w:rsid w:val="00586E42"/>
    <w:rsid w:val="00591A80"/>
    <w:rsid w:val="00595C64"/>
    <w:rsid w:val="005A0AAE"/>
    <w:rsid w:val="005A4A1D"/>
    <w:rsid w:val="005A4CA4"/>
    <w:rsid w:val="005A679C"/>
    <w:rsid w:val="005B6479"/>
    <w:rsid w:val="005C1975"/>
    <w:rsid w:val="005C382C"/>
    <w:rsid w:val="005D3039"/>
    <w:rsid w:val="005D47D4"/>
    <w:rsid w:val="005D510F"/>
    <w:rsid w:val="005D5D9A"/>
    <w:rsid w:val="005D6C7B"/>
    <w:rsid w:val="005D723A"/>
    <w:rsid w:val="005D7ECF"/>
    <w:rsid w:val="005E2321"/>
    <w:rsid w:val="005E5446"/>
    <w:rsid w:val="005E5A70"/>
    <w:rsid w:val="005E6B9D"/>
    <w:rsid w:val="005E790A"/>
    <w:rsid w:val="005F1265"/>
    <w:rsid w:val="005F337D"/>
    <w:rsid w:val="005F4618"/>
    <w:rsid w:val="005F528E"/>
    <w:rsid w:val="0060211F"/>
    <w:rsid w:val="00602F42"/>
    <w:rsid w:val="00605C08"/>
    <w:rsid w:val="0060630D"/>
    <w:rsid w:val="0060690D"/>
    <w:rsid w:val="00610A94"/>
    <w:rsid w:val="00612438"/>
    <w:rsid w:val="00613B92"/>
    <w:rsid w:val="006147FF"/>
    <w:rsid w:val="006216CB"/>
    <w:rsid w:val="00634C60"/>
    <w:rsid w:val="006372CD"/>
    <w:rsid w:val="006405FB"/>
    <w:rsid w:val="00642B90"/>
    <w:rsid w:val="00651770"/>
    <w:rsid w:val="00651E96"/>
    <w:rsid w:val="006544CB"/>
    <w:rsid w:val="00656D50"/>
    <w:rsid w:val="00657D61"/>
    <w:rsid w:val="006618B4"/>
    <w:rsid w:val="00661F19"/>
    <w:rsid w:val="00662217"/>
    <w:rsid w:val="00662627"/>
    <w:rsid w:val="00663329"/>
    <w:rsid w:val="00663A4F"/>
    <w:rsid w:val="00664E60"/>
    <w:rsid w:val="00665BB2"/>
    <w:rsid w:val="006702D5"/>
    <w:rsid w:val="0067317C"/>
    <w:rsid w:val="00675A84"/>
    <w:rsid w:val="00675C73"/>
    <w:rsid w:val="00677BEF"/>
    <w:rsid w:val="006802D9"/>
    <w:rsid w:val="00680B3C"/>
    <w:rsid w:val="0068535E"/>
    <w:rsid w:val="006853D6"/>
    <w:rsid w:val="00685701"/>
    <w:rsid w:val="006906D1"/>
    <w:rsid w:val="006924B2"/>
    <w:rsid w:val="006939A0"/>
    <w:rsid w:val="00695DB8"/>
    <w:rsid w:val="006A01DD"/>
    <w:rsid w:val="006A1638"/>
    <w:rsid w:val="006A3BE7"/>
    <w:rsid w:val="006A46B6"/>
    <w:rsid w:val="006A622A"/>
    <w:rsid w:val="006B0580"/>
    <w:rsid w:val="006B0BC2"/>
    <w:rsid w:val="006B0D89"/>
    <w:rsid w:val="006B3773"/>
    <w:rsid w:val="006B3A13"/>
    <w:rsid w:val="006C441D"/>
    <w:rsid w:val="006D5F11"/>
    <w:rsid w:val="006E0230"/>
    <w:rsid w:val="006E2E0A"/>
    <w:rsid w:val="006E3F17"/>
    <w:rsid w:val="006E62AB"/>
    <w:rsid w:val="006E6925"/>
    <w:rsid w:val="006E73B1"/>
    <w:rsid w:val="006F0743"/>
    <w:rsid w:val="006F17EC"/>
    <w:rsid w:val="006F4D56"/>
    <w:rsid w:val="006F6F21"/>
    <w:rsid w:val="006F70CD"/>
    <w:rsid w:val="0070469B"/>
    <w:rsid w:val="007059CB"/>
    <w:rsid w:val="007148E8"/>
    <w:rsid w:val="00724FFC"/>
    <w:rsid w:val="00730592"/>
    <w:rsid w:val="007328E1"/>
    <w:rsid w:val="007375C1"/>
    <w:rsid w:val="00742401"/>
    <w:rsid w:val="0074364B"/>
    <w:rsid w:val="00744FC3"/>
    <w:rsid w:val="00747631"/>
    <w:rsid w:val="00747779"/>
    <w:rsid w:val="00747D20"/>
    <w:rsid w:val="0075040C"/>
    <w:rsid w:val="00757366"/>
    <w:rsid w:val="00757C9D"/>
    <w:rsid w:val="007727B8"/>
    <w:rsid w:val="00774347"/>
    <w:rsid w:val="0077798F"/>
    <w:rsid w:val="00780713"/>
    <w:rsid w:val="0078099A"/>
    <w:rsid w:val="00782822"/>
    <w:rsid w:val="00786EDB"/>
    <w:rsid w:val="007A170A"/>
    <w:rsid w:val="007A419C"/>
    <w:rsid w:val="007A668C"/>
    <w:rsid w:val="007B7C66"/>
    <w:rsid w:val="007B7E76"/>
    <w:rsid w:val="007C0ACC"/>
    <w:rsid w:val="007C194E"/>
    <w:rsid w:val="007C2E00"/>
    <w:rsid w:val="007D2676"/>
    <w:rsid w:val="007D2DB4"/>
    <w:rsid w:val="007D30F0"/>
    <w:rsid w:val="007E4111"/>
    <w:rsid w:val="007E67D1"/>
    <w:rsid w:val="007E6960"/>
    <w:rsid w:val="007E76B0"/>
    <w:rsid w:val="007E7A06"/>
    <w:rsid w:val="007F0F0D"/>
    <w:rsid w:val="007F370A"/>
    <w:rsid w:val="007F43E5"/>
    <w:rsid w:val="007F519F"/>
    <w:rsid w:val="007F6A0D"/>
    <w:rsid w:val="008006C4"/>
    <w:rsid w:val="00800A75"/>
    <w:rsid w:val="0080386F"/>
    <w:rsid w:val="00806897"/>
    <w:rsid w:val="008071BA"/>
    <w:rsid w:val="00810D98"/>
    <w:rsid w:val="00812366"/>
    <w:rsid w:val="00814B3D"/>
    <w:rsid w:val="008206FE"/>
    <w:rsid w:val="008209CF"/>
    <w:rsid w:val="008242C1"/>
    <w:rsid w:val="00825338"/>
    <w:rsid w:val="008269A2"/>
    <w:rsid w:val="00833E73"/>
    <w:rsid w:val="00834681"/>
    <w:rsid w:val="00835ABB"/>
    <w:rsid w:val="008363A5"/>
    <w:rsid w:val="008438B5"/>
    <w:rsid w:val="0084419C"/>
    <w:rsid w:val="008541E5"/>
    <w:rsid w:val="008549DA"/>
    <w:rsid w:val="00857C1B"/>
    <w:rsid w:val="008706F6"/>
    <w:rsid w:val="00870E1B"/>
    <w:rsid w:val="00874807"/>
    <w:rsid w:val="008749FE"/>
    <w:rsid w:val="00874CF5"/>
    <w:rsid w:val="0087591B"/>
    <w:rsid w:val="00886147"/>
    <w:rsid w:val="00887CCC"/>
    <w:rsid w:val="00893BF2"/>
    <w:rsid w:val="00894BD3"/>
    <w:rsid w:val="0089544F"/>
    <w:rsid w:val="00896746"/>
    <w:rsid w:val="008A1001"/>
    <w:rsid w:val="008A18B9"/>
    <w:rsid w:val="008A4ED4"/>
    <w:rsid w:val="008A660D"/>
    <w:rsid w:val="008A757F"/>
    <w:rsid w:val="008B7CE0"/>
    <w:rsid w:val="008C269D"/>
    <w:rsid w:val="008D1DE3"/>
    <w:rsid w:val="008D4577"/>
    <w:rsid w:val="008D45AB"/>
    <w:rsid w:val="008E05EF"/>
    <w:rsid w:val="008E0FBA"/>
    <w:rsid w:val="008E1719"/>
    <w:rsid w:val="008E2C6F"/>
    <w:rsid w:val="008E33BE"/>
    <w:rsid w:val="008E6F2D"/>
    <w:rsid w:val="008F14E7"/>
    <w:rsid w:val="008F2EA0"/>
    <w:rsid w:val="00905B35"/>
    <w:rsid w:val="009114B5"/>
    <w:rsid w:val="009115D3"/>
    <w:rsid w:val="00911B03"/>
    <w:rsid w:val="00912032"/>
    <w:rsid w:val="00920F04"/>
    <w:rsid w:val="00921134"/>
    <w:rsid w:val="00921144"/>
    <w:rsid w:val="00921202"/>
    <w:rsid w:val="00924F6D"/>
    <w:rsid w:val="00925014"/>
    <w:rsid w:val="00925C94"/>
    <w:rsid w:val="0093140E"/>
    <w:rsid w:val="009339AA"/>
    <w:rsid w:val="00933ECD"/>
    <w:rsid w:val="00936EB9"/>
    <w:rsid w:val="00941F02"/>
    <w:rsid w:val="00943307"/>
    <w:rsid w:val="00946788"/>
    <w:rsid w:val="00946D6B"/>
    <w:rsid w:val="009477E4"/>
    <w:rsid w:val="009541B1"/>
    <w:rsid w:val="009554A5"/>
    <w:rsid w:val="00955A87"/>
    <w:rsid w:val="00963484"/>
    <w:rsid w:val="009644E9"/>
    <w:rsid w:val="00973E6D"/>
    <w:rsid w:val="00975B8E"/>
    <w:rsid w:val="0097728E"/>
    <w:rsid w:val="009778CA"/>
    <w:rsid w:val="00981457"/>
    <w:rsid w:val="00981744"/>
    <w:rsid w:val="00984FF0"/>
    <w:rsid w:val="00985DA1"/>
    <w:rsid w:val="00987522"/>
    <w:rsid w:val="00987FD4"/>
    <w:rsid w:val="00993BB4"/>
    <w:rsid w:val="009948F8"/>
    <w:rsid w:val="009A1B70"/>
    <w:rsid w:val="009B1F68"/>
    <w:rsid w:val="009B68F9"/>
    <w:rsid w:val="009B6E29"/>
    <w:rsid w:val="009B7F52"/>
    <w:rsid w:val="009C18A2"/>
    <w:rsid w:val="009C18C2"/>
    <w:rsid w:val="009C4DE7"/>
    <w:rsid w:val="009D0447"/>
    <w:rsid w:val="009D20B4"/>
    <w:rsid w:val="009D23C2"/>
    <w:rsid w:val="009D35D7"/>
    <w:rsid w:val="009D3743"/>
    <w:rsid w:val="009D4276"/>
    <w:rsid w:val="009D48DF"/>
    <w:rsid w:val="009D4F48"/>
    <w:rsid w:val="009E1079"/>
    <w:rsid w:val="009E5148"/>
    <w:rsid w:val="009E5D9A"/>
    <w:rsid w:val="009F158B"/>
    <w:rsid w:val="009F6F30"/>
    <w:rsid w:val="009F7A11"/>
    <w:rsid w:val="00A00755"/>
    <w:rsid w:val="00A04784"/>
    <w:rsid w:val="00A05D50"/>
    <w:rsid w:val="00A115E0"/>
    <w:rsid w:val="00A11EA9"/>
    <w:rsid w:val="00A1277C"/>
    <w:rsid w:val="00A13E2E"/>
    <w:rsid w:val="00A32B91"/>
    <w:rsid w:val="00A34908"/>
    <w:rsid w:val="00A352C9"/>
    <w:rsid w:val="00A37A21"/>
    <w:rsid w:val="00A37E4D"/>
    <w:rsid w:val="00A44E2F"/>
    <w:rsid w:val="00A50F52"/>
    <w:rsid w:val="00A60BC6"/>
    <w:rsid w:val="00A60F27"/>
    <w:rsid w:val="00A642A2"/>
    <w:rsid w:val="00A64DB5"/>
    <w:rsid w:val="00A64F9E"/>
    <w:rsid w:val="00A6658A"/>
    <w:rsid w:val="00A74111"/>
    <w:rsid w:val="00A76DA6"/>
    <w:rsid w:val="00A84C80"/>
    <w:rsid w:val="00A8656A"/>
    <w:rsid w:val="00A908CB"/>
    <w:rsid w:val="00A93084"/>
    <w:rsid w:val="00A9536E"/>
    <w:rsid w:val="00A9652F"/>
    <w:rsid w:val="00AA362F"/>
    <w:rsid w:val="00AA3BC7"/>
    <w:rsid w:val="00AA3C65"/>
    <w:rsid w:val="00AA5D9B"/>
    <w:rsid w:val="00AA7839"/>
    <w:rsid w:val="00AB3330"/>
    <w:rsid w:val="00AC2528"/>
    <w:rsid w:val="00AC2D3E"/>
    <w:rsid w:val="00AC3A5C"/>
    <w:rsid w:val="00AC684A"/>
    <w:rsid w:val="00AD3C1A"/>
    <w:rsid w:val="00AD4D19"/>
    <w:rsid w:val="00AD53FB"/>
    <w:rsid w:val="00AD5C2B"/>
    <w:rsid w:val="00AD6575"/>
    <w:rsid w:val="00AD6ED6"/>
    <w:rsid w:val="00AE003F"/>
    <w:rsid w:val="00AE2C0F"/>
    <w:rsid w:val="00AE3C08"/>
    <w:rsid w:val="00AE5A0F"/>
    <w:rsid w:val="00AE6627"/>
    <w:rsid w:val="00AF5BC3"/>
    <w:rsid w:val="00B00B6D"/>
    <w:rsid w:val="00B02A66"/>
    <w:rsid w:val="00B03E5A"/>
    <w:rsid w:val="00B03E91"/>
    <w:rsid w:val="00B07125"/>
    <w:rsid w:val="00B10F78"/>
    <w:rsid w:val="00B16535"/>
    <w:rsid w:val="00B17D14"/>
    <w:rsid w:val="00B21108"/>
    <w:rsid w:val="00B228E0"/>
    <w:rsid w:val="00B23E7E"/>
    <w:rsid w:val="00B24AB5"/>
    <w:rsid w:val="00B24C44"/>
    <w:rsid w:val="00B274D2"/>
    <w:rsid w:val="00B31F1F"/>
    <w:rsid w:val="00B31FD1"/>
    <w:rsid w:val="00B3282C"/>
    <w:rsid w:val="00B32C3E"/>
    <w:rsid w:val="00B37CAE"/>
    <w:rsid w:val="00B418A4"/>
    <w:rsid w:val="00B42A04"/>
    <w:rsid w:val="00B42DD8"/>
    <w:rsid w:val="00B43CFD"/>
    <w:rsid w:val="00B43F79"/>
    <w:rsid w:val="00B45690"/>
    <w:rsid w:val="00B4601A"/>
    <w:rsid w:val="00B460C6"/>
    <w:rsid w:val="00B46C43"/>
    <w:rsid w:val="00B47D2F"/>
    <w:rsid w:val="00B47E68"/>
    <w:rsid w:val="00B537E6"/>
    <w:rsid w:val="00B56234"/>
    <w:rsid w:val="00B56753"/>
    <w:rsid w:val="00B56B3C"/>
    <w:rsid w:val="00B604E9"/>
    <w:rsid w:val="00B608FA"/>
    <w:rsid w:val="00B652BB"/>
    <w:rsid w:val="00B75FCF"/>
    <w:rsid w:val="00B769E5"/>
    <w:rsid w:val="00B77ACB"/>
    <w:rsid w:val="00B77D7B"/>
    <w:rsid w:val="00B8497E"/>
    <w:rsid w:val="00B84A2E"/>
    <w:rsid w:val="00B86756"/>
    <w:rsid w:val="00B9236C"/>
    <w:rsid w:val="00BA0D87"/>
    <w:rsid w:val="00BA10F9"/>
    <w:rsid w:val="00BA2421"/>
    <w:rsid w:val="00BA4654"/>
    <w:rsid w:val="00BA4F85"/>
    <w:rsid w:val="00BA51C6"/>
    <w:rsid w:val="00BA7749"/>
    <w:rsid w:val="00BB1BBF"/>
    <w:rsid w:val="00BB28A1"/>
    <w:rsid w:val="00BB2DDA"/>
    <w:rsid w:val="00BB3125"/>
    <w:rsid w:val="00BC1A98"/>
    <w:rsid w:val="00BC5EEB"/>
    <w:rsid w:val="00BC74EB"/>
    <w:rsid w:val="00BD05D0"/>
    <w:rsid w:val="00BD1FB2"/>
    <w:rsid w:val="00BD21DA"/>
    <w:rsid w:val="00BD3561"/>
    <w:rsid w:val="00BD4F41"/>
    <w:rsid w:val="00BE0B5A"/>
    <w:rsid w:val="00BE22FD"/>
    <w:rsid w:val="00BE3112"/>
    <w:rsid w:val="00BE4623"/>
    <w:rsid w:val="00C002FA"/>
    <w:rsid w:val="00C04753"/>
    <w:rsid w:val="00C050CA"/>
    <w:rsid w:val="00C0692D"/>
    <w:rsid w:val="00C10F05"/>
    <w:rsid w:val="00C135A9"/>
    <w:rsid w:val="00C1467D"/>
    <w:rsid w:val="00C14DFE"/>
    <w:rsid w:val="00C16674"/>
    <w:rsid w:val="00C30723"/>
    <w:rsid w:val="00C315C3"/>
    <w:rsid w:val="00C319C4"/>
    <w:rsid w:val="00C4361D"/>
    <w:rsid w:val="00C43AE8"/>
    <w:rsid w:val="00C447B1"/>
    <w:rsid w:val="00C50F87"/>
    <w:rsid w:val="00C51DA7"/>
    <w:rsid w:val="00C51DA9"/>
    <w:rsid w:val="00C5252D"/>
    <w:rsid w:val="00C53841"/>
    <w:rsid w:val="00C624BA"/>
    <w:rsid w:val="00C64857"/>
    <w:rsid w:val="00C65261"/>
    <w:rsid w:val="00C6534A"/>
    <w:rsid w:val="00C6672D"/>
    <w:rsid w:val="00C72405"/>
    <w:rsid w:val="00C74C60"/>
    <w:rsid w:val="00C76EBF"/>
    <w:rsid w:val="00C817FE"/>
    <w:rsid w:val="00C827E3"/>
    <w:rsid w:val="00C87A3C"/>
    <w:rsid w:val="00C912A3"/>
    <w:rsid w:val="00C9290E"/>
    <w:rsid w:val="00C97F53"/>
    <w:rsid w:val="00CA23FA"/>
    <w:rsid w:val="00CA65B7"/>
    <w:rsid w:val="00CA6AEE"/>
    <w:rsid w:val="00CA7AA6"/>
    <w:rsid w:val="00CA7F54"/>
    <w:rsid w:val="00CB18BA"/>
    <w:rsid w:val="00CB5694"/>
    <w:rsid w:val="00CB7A1A"/>
    <w:rsid w:val="00CC1BEF"/>
    <w:rsid w:val="00CC3018"/>
    <w:rsid w:val="00CC4F60"/>
    <w:rsid w:val="00CC72DB"/>
    <w:rsid w:val="00CD227C"/>
    <w:rsid w:val="00CD35FE"/>
    <w:rsid w:val="00CD422E"/>
    <w:rsid w:val="00CE00F5"/>
    <w:rsid w:val="00CE0182"/>
    <w:rsid w:val="00CE4293"/>
    <w:rsid w:val="00CE4CBA"/>
    <w:rsid w:val="00CE7C21"/>
    <w:rsid w:val="00CF3A1F"/>
    <w:rsid w:val="00D032E2"/>
    <w:rsid w:val="00D060FD"/>
    <w:rsid w:val="00D10585"/>
    <w:rsid w:val="00D108C3"/>
    <w:rsid w:val="00D1554F"/>
    <w:rsid w:val="00D166DF"/>
    <w:rsid w:val="00D1737C"/>
    <w:rsid w:val="00D2069D"/>
    <w:rsid w:val="00D20CA1"/>
    <w:rsid w:val="00D228C5"/>
    <w:rsid w:val="00D22B7F"/>
    <w:rsid w:val="00D27141"/>
    <w:rsid w:val="00D27B10"/>
    <w:rsid w:val="00D31959"/>
    <w:rsid w:val="00D32D3B"/>
    <w:rsid w:val="00D42807"/>
    <w:rsid w:val="00D444FA"/>
    <w:rsid w:val="00D46BC6"/>
    <w:rsid w:val="00D46DE3"/>
    <w:rsid w:val="00D50BEE"/>
    <w:rsid w:val="00D52CEF"/>
    <w:rsid w:val="00D53BAB"/>
    <w:rsid w:val="00D53D2C"/>
    <w:rsid w:val="00D63726"/>
    <w:rsid w:val="00D664F0"/>
    <w:rsid w:val="00D676E2"/>
    <w:rsid w:val="00D71AFE"/>
    <w:rsid w:val="00D742C7"/>
    <w:rsid w:val="00D77706"/>
    <w:rsid w:val="00D8046F"/>
    <w:rsid w:val="00D81382"/>
    <w:rsid w:val="00D82C53"/>
    <w:rsid w:val="00D86EE4"/>
    <w:rsid w:val="00D91D68"/>
    <w:rsid w:val="00D93D02"/>
    <w:rsid w:val="00D93EC9"/>
    <w:rsid w:val="00DA077D"/>
    <w:rsid w:val="00DA44E9"/>
    <w:rsid w:val="00DC0C81"/>
    <w:rsid w:val="00DC7A56"/>
    <w:rsid w:val="00DD038D"/>
    <w:rsid w:val="00DD0CFE"/>
    <w:rsid w:val="00DD7977"/>
    <w:rsid w:val="00DD7C59"/>
    <w:rsid w:val="00DE3DD4"/>
    <w:rsid w:val="00DF1AA8"/>
    <w:rsid w:val="00DF1C44"/>
    <w:rsid w:val="00DF3496"/>
    <w:rsid w:val="00DF3B86"/>
    <w:rsid w:val="00E0140C"/>
    <w:rsid w:val="00E0298A"/>
    <w:rsid w:val="00E22F74"/>
    <w:rsid w:val="00E24B25"/>
    <w:rsid w:val="00E2544F"/>
    <w:rsid w:val="00E32E7A"/>
    <w:rsid w:val="00E34387"/>
    <w:rsid w:val="00E4513F"/>
    <w:rsid w:val="00E521DE"/>
    <w:rsid w:val="00E52CEA"/>
    <w:rsid w:val="00E55BD9"/>
    <w:rsid w:val="00E57160"/>
    <w:rsid w:val="00E7090D"/>
    <w:rsid w:val="00E70CC2"/>
    <w:rsid w:val="00E73EE1"/>
    <w:rsid w:val="00E75AB0"/>
    <w:rsid w:val="00E75C30"/>
    <w:rsid w:val="00E808D8"/>
    <w:rsid w:val="00E81699"/>
    <w:rsid w:val="00E8219B"/>
    <w:rsid w:val="00E8366D"/>
    <w:rsid w:val="00E83755"/>
    <w:rsid w:val="00E92ADE"/>
    <w:rsid w:val="00E95276"/>
    <w:rsid w:val="00EA5189"/>
    <w:rsid w:val="00EA68A2"/>
    <w:rsid w:val="00EA7039"/>
    <w:rsid w:val="00EB349F"/>
    <w:rsid w:val="00EB380A"/>
    <w:rsid w:val="00EB5F73"/>
    <w:rsid w:val="00EC329D"/>
    <w:rsid w:val="00EC6777"/>
    <w:rsid w:val="00ED08A4"/>
    <w:rsid w:val="00ED242B"/>
    <w:rsid w:val="00ED3FAF"/>
    <w:rsid w:val="00ED5DAB"/>
    <w:rsid w:val="00ED672F"/>
    <w:rsid w:val="00ED76F7"/>
    <w:rsid w:val="00ED7B2C"/>
    <w:rsid w:val="00EE07C6"/>
    <w:rsid w:val="00EE5F2A"/>
    <w:rsid w:val="00EE6F30"/>
    <w:rsid w:val="00EF3EE2"/>
    <w:rsid w:val="00EF6388"/>
    <w:rsid w:val="00F0247C"/>
    <w:rsid w:val="00F0296D"/>
    <w:rsid w:val="00F04B2A"/>
    <w:rsid w:val="00F076E4"/>
    <w:rsid w:val="00F104C5"/>
    <w:rsid w:val="00F1062A"/>
    <w:rsid w:val="00F1163C"/>
    <w:rsid w:val="00F11F13"/>
    <w:rsid w:val="00F16809"/>
    <w:rsid w:val="00F1728C"/>
    <w:rsid w:val="00F20663"/>
    <w:rsid w:val="00F25F47"/>
    <w:rsid w:val="00F33B76"/>
    <w:rsid w:val="00F33D4F"/>
    <w:rsid w:val="00F35795"/>
    <w:rsid w:val="00F42CA7"/>
    <w:rsid w:val="00F438C7"/>
    <w:rsid w:val="00F44876"/>
    <w:rsid w:val="00F4763E"/>
    <w:rsid w:val="00F516D5"/>
    <w:rsid w:val="00F51FE6"/>
    <w:rsid w:val="00F61DA7"/>
    <w:rsid w:val="00F62613"/>
    <w:rsid w:val="00F632CC"/>
    <w:rsid w:val="00F65BE5"/>
    <w:rsid w:val="00F70441"/>
    <w:rsid w:val="00F736D6"/>
    <w:rsid w:val="00F77003"/>
    <w:rsid w:val="00F77867"/>
    <w:rsid w:val="00F77B82"/>
    <w:rsid w:val="00F77EF1"/>
    <w:rsid w:val="00F8512B"/>
    <w:rsid w:val="00F9273A"/>
    <w:rsid w:val="00F93CAD"/>
    <w:rsid w:val="00F9412C"/>
    <w:rsid w:val="00F95C95"/>
    <w:rsid w:val="00F96408"/>
    <w:rsid w:val="00FA258D"/>
    <w:rsid w:val="00FA3EAF"/>
    <w:rsid w:val="00FB662C"/>
    <w:rsid w:val="00FC5D1D"/>
    <w:rsid w:val="00FC72BA"/>
    <w:rsid w:val="00FD085F"/>
    <w:rsid w:val="00FD296E"/>
    <w:rsid w:val="00FD5186"/>
    <w:rsid w:val="00FE527F"/>
    <w:rsid w:val="00FE60AB"/>
    <w:rsid w:val="00FF1501"/>
    <w:rsid w:val="00FF1E26"/>
    <w:rsid w:val="00FF336C"/>
    <w:rsid w:val="00FF58D1"/>
    <w:rsid w:val="00FF73CB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7BA432"/>
  <w15:chartTrackingRefBased/>
  <w15:docId w15:val="{B92A1557-43A3-48EA-8B9B-8C208DBA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47E68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locked/>
    <w:rsid w:val="00304853"/>
    <w:pPr>
      <w:keepNext/>
      <w:keepLines/>
      <w:spacing w:before="240" w:after="0" w:line="320" w:lineRule="exac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D742C7"/>
    <w:pPr>
      <w:keepNext/>
      <w:keepLines/>
      <w:spacing w:before="1066" w:after="0" w:line="480" w:lineRule="exact"/>
      <w:outlineLvl w:val="1"/>
    </w:pPr>
    <w:rPr>
      <w:rFonts w:ascii="UnitSlabPro-Light" w:eastAsiaTheme="majorEastAsia" w:hAnsi="UnitSlabPro-Light" w:cstheme="majorBidi"/>
      <w:b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A3B28"/>
    <w:pPr>
      <w:tabs>
        <w:tab w:val="center" w:pos="4680"/>
        <w:tab w:val="right" w:pos="9360"/>
      </w:tabs>
      <w:spacing w:after="0" w:line="240" w:lineRule="auto"/>
    </w:pPr>
    <w:rPr>
      <w:rFonts w:ascii="UnitSlabPro-Light" w:hAnsi="UnitSlabPro-Light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4A3B28"/>
  </w:style>
  <w:style w:type="paragraph" w:styleId="Footer">
    <w:name w:val="footer"/>
    <w:basedOn w:val="Normal"/>
    <w:link w:val="FooterChar"/>
    <w:uiPriority w:val="99"/>
    <w:unhideWhenUsed/>
    <w:locked/>
    <w:rsid w:val="004A3B28"/>
    <w:pPr>
      <w:tabs>
        <w:tab w:val="center" w:pos="4680"/>
        <w:tab w:val="right" w:pos="9360"/>
      </w:tabs>
      <w:spacing w:after="0" w:line="240" w:lineRule="auto"/>
    </w:pPr>
    <w:rPr>
      <w:rFonts w:ascii="UnitSlabPro-Light" w:hAnsi="UnitSlabPro-Light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4A3B28"/>
  </w:style>
  <w:style w:type="paragraph" w:customStyle="1" w:styleId="Nadpis">
    <w:name w:val="Nadpis"/>
    <w:basedOn w:val="Normal"/>
    <w:next w:val="Normal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after="0"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Vet1">
    <w:name w:val="Výčet 1."/>
    <w:next w:val="Normal"/>
    <w:link w:val="Vet1Char"/>
    <w:qFormat/>
    <w:rsid w:val="004955E9"/>
    <w:pPr>
      <w:numPr>
        <w:numId w:val="13"/>
      </w:numPr>
      <w:spacing w:after="0"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DefaultParagraphFont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0">
    <w:name w:val="Číslování I."/>
    <w:next w:val="Normal"/>
    <w:link w:val="slovnIChar"/>
    <w:qFormat/>
    <w:rsid w:val="00EF6388"/>
    <w:pPr>
      <w:numPr>
        <w:numId w:val="14"/>
      </w:numPr>
      <w:spacing w:after="0" w:line="320" w:lineRule="exact"/>
      <w:ind w:left="255" w:hanging="255"/>
    </w:pPr>
    <w:rPr>
      <w:rFonts w:ascii="UnitPro-Medi" w:hAnsi="UnitPro-Medi"/>
      <w:smallCaps/>
      <w:spacing w:val="10"/>
      <w:sz w:val="19"/>
      <w:lang w:val="cs-CZ"/>
    </w:rPr>
  </w:style>
  <w:style w:type="character" w:customStyle="1" w:styleId="Vet1Char">
    <w:name w:val="Výčet 1. Char"/>
    <w:basedOn w:val="DefaultParagraphFont"/>
    <w:link w:val="Vet1"/>
    <w:rsid w:val="004955E9"/>
    <w:rPr>
      <w:rFonts w:ascii="UnitSlabPro-LightIta" w:hAnsi="UnitSlabPro-LightIta"/>
      <w:color w:val="C00000"/>
      <w:sz w:val="15"/>
    </w:rPr>
  </w:style>
  <w:style w:type="character" w:styleId="PlaceholderText">
    <w:name w:val="Placeholder Text"/>
    <w:basedOn w:val="DefaultParagraphFont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al"/>
    <w:link w:val="slovn1Char"/>
    <w:qFormat/>
    <w:rsid w:val="007A170A"/>
    <w:pPr>
      <w:numPr>
        <w:numId w:val="15"/>
      </w:numPr>
      <w:tabs>
        <w:tab w:val="right" w:leader="dot" w:pos="8845"/>
      </w:tabs>
      <w:spacing w:after="0" w:line="320" w:lineRule="exact"/>
      <w:ind w:left="255" w:hanging="255"/>
    </w:pPr>
    <w:rPr>
      <w:rFonts w:ascii="UnitSlabPro-Light" w:hAnsi="UnitSlabPro-Light"/>
      <w:sz w:val="19"/>
      <w:lang w:val="cs-CZ"/>
    </w:rPr>
  </w:style>
  <w:style w:type="character" w:customStyle="1" w:styleId="slovnIChar">
    <w:name w:val="Číslování I. Char"/>
    <w:basedOn w:val="DefaultParagraphFont"/>
    <w:link w:val="slovnI0"/>
    <w:rsid w:val="00EF6388"/>
    <w:rPr>
      <w:rFonts w:ascii="UnitPro-Medi" w:hAnsi="UnitPro-Medi"/>
      <w:smallCaps/>
      <w:spacing w:val="10"/>
      <w:sz w:val="19"/>
      <w:lang w:val="cs-CZ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DefaultParagraphFont"/>
    <w:link w:val="slovn1"/>
    <w:rsid w:val="007A170A"/>
    <w:rPr>
      <w:rFonts w:ascii="UnitSlabPro-Light" w:hAnsi="UnitSlabPro-Light"/>
      <w:sz w:val="19"/>
      <w:lang w:val="cs-CZ"/>
    </w:rPr>
  </w:style>
  <w:style w:type="paragraph" w:customStyle="1" w:styleId="slovnakurzva">
    <w:name w:val="Číslování a) (kurzíva)"/>
    <w:next w:val="Normal"/>
    <w:link w:val="slovnakurzvaChar"/>
    <w:qFormat/>
    <w:rsid w:val="008706F6"/>
    <w:pPr>
      <w:numPr>
        <w:numId w:val="19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slastrnek">
    <w:name w:val="Čísla stránek"/>
    <w:basedOn w:val="Normal"/>
    <w:link w:val="slastrnekChar"/>
    <w:locked/>
    <w:rsid w:val="00C10F05"/>
    <w:pPr>
      <w:spacing w:before="533" w:after="0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slastrnekChar">
    <w:name w:val="Čísla stránek Char"/>
    <w:basedOn w:val="DefaultParagraphFont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DefaultParagraphFont"/>
    <w:uiPriority w:val="1"/>
    <w:qFormat/>
    <w:rsid w:val="00B23E7E"/>
    <w:rPr>
      <w:u w:val="single"/>
    </w:rPr>
  </w:style>
  <w:style w:type="paragraph" w:customStyle="1" w:styleId="Plohy">
    <w:name w:val="Přílohy"/>
    <w:basedOn w:val="Normal"/>
    <w:link w:val="PlohyChar"/>
    <w:locked/>
    <w:rsid w:val="006F6F21"/>
    <w:pPr>
      <w:spacing w:after="0" w:line="200" w:lineRule="exact"/>
    </w:pPr>
    <w:rPr>
      <w:rFonts w:ascii="UnitPro-Light" w:hAnsi="UnitPro-Light"/>
      <w:smallCaps/>
      <w:spacing w:val="10"/>
      <w:sz w:val="15"/>
    </w:rPr>
  </w:style>
  <w:style w:type="character" w:customStyle="1" w:styleId="slovnakurzvaChar">
    <w:name w:val="Číslování a) (kurzíva) Char"/>
    <w:basedOn w:val="DefaultParagraphFont"/>
    <w:link w:val="slovnakurzva"/>
    <w:rsid w:val="008706F6"/>
    <w:rPr>
      <w:rFonts w:ascii="UnitSlabPro-LightIta" w:hAnsi="UnitSlabPro-LightIta"/>
      <w:sz w:val="19"/>
      <w:lang w:val="cs-CZ"/>
    </w:rPr>
  </w:style>
  <w:style w:type="character" w:customStyle="1" w:styleId="PlohyChar">
    <w:name w:val="Přílohy Char"/>
    <w:basedOn w:val="DefaultParagraphFont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al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  <w:rPr>
      <w:rFonts w:ascii="UnitSlabPro-Light" w:hAnsi="UnitSlabPro-Light"/>
      <w:sz w:val="19"/>
    </w:rPr>
  </w:style>
  <w:style w:type="paragraph" w:customStyle="1" w:styleId="Hlavika">
    <w:name w:val="Hlavička"/>
    <w:basedOn w:val="Normal"/>
    <w:link w:val="HlavikaChar"/>
    <w:rsid w:val="00F33D4F"/>
    <w:pPr>
      <w:tabs>
        <w:tab w:val="right" w:pos="5897"/>
        <w:tab w:val="left" w:pos="6010"/>
      </w:tabs>
      <w:spacing w:after="0" w:line="200" w:lineRule="exact"/>
    </w:pPr>
    <w:rPr>
      <w:rFonts w:ascii="UnitPro-Medi" w:hAnsi="UnitPro-Medi" w:cs="UnitPro-Medi"/>
      <w:sz w:val="15"/>
    </w:rPr>
  </w:style>
  <w:style w:type="character" w:customStyle="1" w:styleId="HlavikaChar">
    <w:name w:val="Hlavička Char"/>
    <w:basedOn w:val="DefaultParagraphFont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DefaultParagraphFont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DefaultParagraphFont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DefaultParagraphFont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DefaultParagraphFont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DefaultParagraphFont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al"/>
    <w:link w:val="slovnakurzvaChar0"/>
    <w:qFormat/>
    <w:rsid w:val="007E6960"/>
    <w:pPr>
      <w:numPr>
        <w:numId w:val="20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Vet-kurzva0">
    <w:name w:val="Výčet - (kurzíva)"/>
    <w:next w:val="Normal"/>
    <w:link w:val="Vet-kurzvaChar"/>
    <w:qFormat/>
    <w:rsid w:val="00332747"/>
    <w:pPr>
      <w:numPr>
        <w:numId w:val="23"/>
      </w:numPr>
      <w:spacing w:after="0" w:line="320" w:lineRule="exact"/>
      <w:ind w:left="539" w:hanging="284"/>
    </w:pPr>
    <w:rPr>
      <w:rFonts w:ascii="UnitSlabPro-LightIta" w:hAnsi="UnitSlabPro-LightIta"/>
      <w:sz w:val="19"/>
      <w:lang w:val="cs-CZ"/>
    </w:rPr>
  </w:style>
  <w:style w:type="character" w:customStyle="1" w:styleId="slovnakurzvaChar0">
    <w:name w:val="Číslování a. (kurzíva) Char"/>
    <w:basedOn w:val="DefaultParagraphFont"/>
    <w:link w:val="slovnakurzva0"/>
    <w:rsid w:val="007E6960"/>
    <w:rPr>
      <w:rFonts w:ascii="UnitSlabPro-LightIta" w:hAnsi="UnitSlabPro-LightIta"/>
      <w:sz w:val="19"/>
      <w:lang w:val="cs-CZ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DefaultParagraphFont"/>
    <w:link w:val="Vet-kurzva0"/>
    <w:rsid w:val="00332747"/>
    <w:rPr>
      <w:rFonts w:ascii="UnitSlabPro-LightIta" w:hAnsi="UnitSlabPro-LightIta"/>
      <w:sz w:val="19"/>
      <w:lang w:val="cs-CZ"/>
    </w:rPr>
  </w:style>
  <w:style w:type="character" w:customStyle="1" w:styleId="Normlnez">
    <w:name w:val="Normální řez"/>
    <w:basedOn w:val="DefaultParagraphFont"/>
    <w:uiPriority w:val="1"/>
    <w:qFormat/>
    <w:rsid w:val="00332747"/>
    <w:rPr>
      <w:rFonts w:ascii="UnitSlabPro-Light" w:hAnsi="UnitSlabPro-Light"/>
    </w:rPr>
  </w:style>
  <w:style w:type="paragraph" w:customStyle="1" w:styleId="Vet-kurzva">
    <w:name w:val="Výčet - (kurzíva"/>
    <w:aliases w:val="tučné)"/>
    <w:next w:val="Normal"/>
    <w:link w:val="Vet-kurzvaChar0"/>
    <w:qFormat/>
    <w:rsid w:val="00602F42"/>
    <w:pPr>
      <w:numPr>
        <w:numId w:val="25"/>
      </w:numPr>
      <w:spacing w:after="0" w:line="320" w:lineRule="exact"/>
      <w:ind w:left="510" w:hanging="113"/>
    </w:pPr>
    <w:rPr>
      <w:rFonts w:ascii="UnitSlabPro-MediIta" w:hAnsi="UnitSlabPro-MediIta"/>
      <w:sz w:val="19"/>
      <w:lang w:val="cs-CZ"/>
    </w:rPr>
  </w:style>
  <w:style w:type="paragraph" w:customStyle="1" w:styleId="slovna">
    <w:name w:val="Číslování a)"/>
    <w:next w:val="Normal"/>
    <w:link w:val="slovnaChar"/>
    <w:qFormat/>
    <w:rsid w:val="00465E84"/>
    <w:pPr>
      <w:numPr>
        <w:numId w:val="26"/>
      </w:numPr>
      <w:spacing w:after="0" w:line="320" w:lineRule="exact"/>
      <w:ind w:left="510" w:hanging="255"/>
    </w:pPr>
    <w:rPr>
      <w:rFonts w:ascii="UnitSlabPro-Light" w:hAnsi="UnitSlabPro-Light"/>
      <w:sz w:val="19"/>
      <w:lang w:val="cs-CZ"/>
    </w:rPr>
  </w:style>
  <w:style w:type="character" w:customStyle="1" w:styleId="Vet-kurzvaChar0">
    <w:name w:val="Výčet - (kurzíva Char"/>
    <w:aliases w:val="tučné) Char"/>
    <w:basedOn w:val="DefaultParagraphFont"/>
    <w:link w:val="Vet-kurzva"/>
    <w:rsid w:val="00602F42"/>
    <w:rPr>
      <w:rFonts w:ascii="UnitSlabPro-MediIta" w:hAnsi="UnitSlabPro-MediIta"/>
      <w:sz w:val="19"/>
      <w:lang w:val="cs-CZ"/>
    </w:rPr>
  </w:style>
  <w:style w:type="paragraph" w:customStyle="1" w:styleId="slovni">
    <w:name w:val="Číslování i)"/>
    <w:next w:val="Normal"/>
    <w:link w:val="slovniChar0"/>
    <w:qFormat/>
    <w:rsid w:val="00602F42"/>
    <w:pPr>
      <w:numPr>
        <w:numId w:val="27"/>
      </w:numPr>
      <w:spacing w:after="0" w:line="320" w:lineRule="exact"/>
      <w:ind w:left="510" w:hanging="255"/>
    </w:pPr>
    <w:rPr>
      <w:rFonts w:ascii="UnitSlabPro-Light" w:hAnsi="UnitSlabPro-Light"/>
      <w:sz w:val="19"/>
    </w:rPr>
  </w:style>
  <w:style w:type="character" w:customStyle="1" w:styleId="slovnaChar">
    <w:name w:val="Číslování a) Char"/>
    <w:basedOn w:val="DefaultParagraphFont"/>
    <w:link w:val="slovna"/>
    <w:rsid w:val="00465E84"/>
    <w:rPr>
      <w:rFonts w:ascii="UnitSlabPro-Light" w:hAnsi="UnitSlabPro-Light"/>
      <w:sz w:val="19"/>
      <w:lang w:val="cs-CZ"/>
    </w:rPr>
  </w:style>
  <w:style w:type="paragraph" w:customStyle="1" w:styleId="Seznamploh">
    <w:name w:val="Seznam příloh"/>
    <w:next w:val="Normal"/>
    <w:link w:val="SeznamplohChar"/>
    <w:qFormat/>
    <w:rsid w:val="00C72405"/>
    <w:pPr>
      <w:numPr>
        <w:numId w:val="28"/>
      </w:numPr>
      <w:spacing w:before="120" w:after="0" w:line="200" w:lineRule="exact"/>
      <w:ind w:left="425" w:hanging="425"/>
    </w:pPr>
    <w:rPr>
      <w:rFonts w:ascii="UnitPro-Light" w:hAnsi="UnitPro-Light"/>
      <w:smallCaps/>
      <w:spacing w:val="10"/>
      <w:sz w:val="15"/>
      <w:lang w:val="cs-CZ"/>
    </w:rPr>
  </w:style>
  <w:style w:type="character" w:customStyle="1" w:styleId="slovniChar0">
    <w:name w:val="Číslování i) Char"/>
    <w:basedOn w:val="DefaultParagraphFont"/>
    <w:link w:val="slovni"/>
    <w:rsid w:val="00602F42"/>
    <w:rPr>
      <w:rFonts w:ascii="UnitSlabPro-Light" w:hAnsi="UnitSlabPro-Light"/>
      <w:sz w:val="19"/>
    </w:rPr>
  </w:style>
  <w:style w:type="character" w:customStyle="1" w:styleId="SeznamplohChar">
    <w:name w:val="Seznam příloh Char"/>
    <w:basedOn w:val="DefaultParagraphFont"/>
    <w:link w:val="Seznamploh"/>
    <w:rsid w:val="00C72405"/>
    <w:rPr>
      <w:rFonts w:ascii="UnitPro-Light" w:hAnsi="UnitPro-Light"/>
      <w:smallCaps/>
      <w:spacing w:val="10"/>
      <w:sz w:val="15"/>
      <w:lang w:val="cs-CZ"/>
    </w:rPr>
  </w:style>
  <w:style w:type="character" w:styleId="Hyperlink">
    <w:name w:val="Hyperlink"/>
    <w:basedOn w:val="DefaultParagraphFont"/>
    <w:uiPriority w:val="99"/>
    <w:unhideWhenUsed/>
    <w:locked/>
    <w:rsid w:val="008253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0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97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97CAA"/>
    <w:pPr>
      <w:spacing w:after="0" w:line="240" w:lineRule="auto"/>
    </w:pPr>
    <w:rPr>
      <w:rFonts w:ascii="UnitSlabPro-Light" w:hAnsi="UnitSlabPro-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AA"/>
    <w:rPr>
      <w:rFonts w:ascii="UnitSlabPro-Light" w:hAnsi="UnitSlabPro-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7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CAA"/>
    <w:rPr>
      <w:rFonts w:ascii="UnitSlabPro-Light" w:hAnsi="UnitSlabPro-Ligh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locked/>
    <w:rsid w:val="004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locked/>
    <w:rsid w:val="00495A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48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NoSpacing">
    <w:name w:val="No Spacing"/>
    <w:link w:val="NoSpacingChar"/>
    <w:qFormat/>
    <w:locked/>
    <w:rsid w:val="00304853"/>
    <w:pPr>
      <w:spacing w:after="0" w:line="320" w:lineRule="exact"/>
      <w:jc w:val="both"/>
    </w:pPr>
    <w:rPr>
      <w:rFonts w:ascii="Times New Roman" w:hAnsi="Times New Roman" w:cs="Times New Roman"/>
      <w:lang w:val="cs-CZ"/>
    </w:rPr>
  </w:style>
  <w:style w:type="character" w:customStyle="1" w:styleId="NoSpacingChar">
    <w:name w:val="No Spacing Char"/>
    <w:basedOn w:val="DefaultParagraphFont"/>
    <w:link w:val="NoSpacing"/>
    <w:rsid w:val="00304853"/>
    <w:rPr>
      <w:rFonts w:ascii="Times New Roman" w:hAnsi="Times New Roman" w:cs="Times New Roman"/>
      <w:lang w:val="cs-CZ"/>
    </w:rPr>
  </w:style>
  <w:style w:type="paragraph" w:customStyle="1" w:styleId="Bezmezertun">
    <w:name w:val="Bez mezer tučně"/>
    <w:basedOn w:val="NoSpacing"/>
    <w:link w:val="BezmezertunChar"/>
    <w:uiPriority w:val="1"/>
    <w:qFormat/>
    <w:rsid w:val="00304853"/>
    <w:pPr>
      <w:tabs>
        <w:tab w:val="left" w:pos="4423"/>
      </w:tabs>
    </w:pPr>
    <w:rPr>
      <w:b/>
    </w:rPr>
  </w:style>
  <w:style w:type="character" w:customStyle="1" w:styleId="BezmezertunChar">
    <w:name w:val="Bez mezer tučně Char"/>
    <w:basedOn w:val="NoSpacingChar"/>
    <w:link w:val="Bezmezertun"/>
    <w:uiPriority w:val="1"/>
    <w:rsid w:val="00304853"/>
    <w:rPr>
      <w:rFonts w:ascii="Times New Roman" w:hAnsi="Times New Roman" w:cs="Times New Roman"/>
      <w:b/>
      <w:lang w:val="cs-CZ"/>
    </w:rPr>
  </w:style>
  <w:style w:type="paragraph" w:styleId="Revision">
    <w:name w:val="Revision"/>
    <w:hidden/>
    <w:uiPriority w:val="99"/>
    <w:semiHidden/>
    <w:rsid w:val="00800A75"/>
    <w:pPr>
      <w:spacing w:after="0" w:line="240" w:lineRule="auto"/>
    </w:pPr>
    <w:rPr>
      <w:lang w:val="cs-CZ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A46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tropolitniplan.praha.eu/jnp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7d4a64-bfda-446a-97a7-1ea0369cb257">KM2NUFEUQUSD-23-1318</_dlc_DocId>
    <_dlc_DocIdUrl xmlns="527d4a64-bfda-446a-97a7-1ea0369cb257">
      <Url>https://sp.iprpraha.cz/_layouts/15/DocIdRedir.aspx?ID=KM2NUFEUQUSD-23-1318</Url>
      <Description>KM2NUFEUQUSD-23-1318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1634-F56F-49E5-8BFF-A064CAB29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5B429-F6FE-460F-9FFB-75397DCB6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F5B84-DC6F-4875-9166-258B1F3A8B73}">
  <ds:schemaRefs>
    <ds:schemaRef ds:uri="http://schemas.microsoft.com/office/2006/metadata/properties"/>
    <ds:schemaRef ds:uri="http://schemas.microsoft.com/office/infopath/2007/PartnerControls"/>
    <ds:schemaRef ds:uri="527d4a64-bfda-446a-97a7-1ea0369cb257"/>
  </ds:schemaRefs>
</ds:datastoreItem>
</file>

<file path=customXml/itemProps4.xml><?xml version="1.0" encoding="utf-8"?>
<ds:datastoreItem xmlns:ds="http://schemas.openxmlformats.org/officeDocument/2006/customXml" ds:itemID="{0ECFA955-3407-464E-900C-2BC37CB97D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4D8242-737D-6E42-9F51-3643563E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Glacnerová Kateřina</dc:creator>
  <cp:keywords/>
  <dc:description/>
  <cp:lastModifiedBy>Microsoft Office User</cp:lastModifiedBy>
  <cp:revision>7</cp:revision>
  <cp:lastPrinted>2022-02-14T11:13:00Z</cp:lastPrinted>
  <dcterms:created xsi:type="dcterms:W3CDTF">2022-04-25T16:51:00Z</dcterms:created>
  <dcterms:modified xsi:type="dcterms:W3CDTF">2022-04-26T09:05:00Z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73d71fbb-9cf2-4458-85a1-18049e057f35</vt:lpwstr>
  </property>
</Properties>
</file>